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0094E" w14:textId="40E81536" w:rsidR="001215E3" w:rsidRDefault="00442086" w:rsidP="00763827">
      <w:pPr>
        <w:pStyle w:val="Default"/>
        <w:rPr>
          <w:rFonts w:asciiTheme="minorHAnsi" w:hAnsiTheme="minorHAnsi" w:cstheme="minorHAnsi"/>
          <w:b/>
          <w:sz w:val="28"/>
          <w:szCs w:val="28"/>
        </w:rPr>
      </w:pPr>
      <w:r w:rsidRPr="005C39E1">
        <w:rPr>
          <w:rFonts w:asciiTheme="minorHAnsi" w:hAnsiTheme="minorHAnsi" w:cstheme="minorHAnsi"/>
          <w:b/>
          <w:sz w:val="28"/>
          <w:szCs w:val="28"/>
        </w:rPr>
        <w:t>POLICY</w:t>
      </w:r>
      <w:r w:rsidR="002A5FAE" w:rsidRPr="005C39E1">
        <w:rPr>
          <w:rFonts w:asciiTheme="minorHAnsi" w:hAnsiTheme="minorHAnsi" w:cstheme="minorHAnsi"/>
          <w:b/>
          <w:sz w:val="28"/>
          <w:szCs w:val="28"/>
        </w:rPr>
        <w:t xml:space="preserve"> STATEMENT</w:t>
      </w:r>
    </w:p>
    <w:p w14:paraId="54967674" w14:textId="26D54BFA" w:rsidR="00763827" w:rsidRPr="0033520D" w:rsidRDefault="00C87E62" w:rsidP="00763827">
      <w:pPr>
        <w:pStyle w:val="Default"/>
        <w:rPr>
          <w:rFonts w:asciiTheme="minorHAnsi" w:hAnsiTheme="minorHAnsi" w:cstheme="minorHAnsi"/>
        </w:rPr>
      </w:pPr>
      <w:r>
        <w:rPr>
          <w:rFonts w:asciiTheme="minorHAnsi" w:hAnsiTheme="minorHAnsi" w:cstheme="minorHAnsi"/>
          <w:b/>
          <w:bCs/>
          <w:i/>
          <w:iCs/>
        </w:rPr>
        <w:t>[</w:t>
      </w:r>
      <w:r>
        <w:rPr>
          <w:rFonts w:asciiTheme="minorHAnsi" w:hAnsiTheme="minorHAnsi" w:cstheme="minorHAnsi"/>
          <w:i/>
          <w:iCs/>
        </w:rPr>
        <w:t>O</w:t>
      </w:r>
      <w:r w:rsidR="00A95F87" w:rsidRPr="009B6CEB">
        <w:rPr>
          <w:rFonts w:asciiTheme="minorHAnsi" w:hAnsiTheme="minorHAnsi" w:cstheme="minorHAnsi"/>
          <w:i/>
          <w:iCs/>
        </w:rPr>
        <w:t>rganisation</w:t>
      </w:r>
      <w:r>
        <w:rPr>
          <w:rFonts w:asciiTheme="minorHAnsi" w:hAnsiTheme="minorHAnsi" w:cstheme="minorHAnsi"/>
          <w:i/>
          <w:iCs/>
        </w:rPr>
        <w:t>]</w:t>
      </w:r>
      <w:r w:rsidR="00A95F87">
        <w:rPr>
          <w:rFonts w:asciiTheme="minorHAnsi" w:hAnsiTheme="minorHAnsi" w:cstheme="minorHAnsi"/>
        </w:rPr>
        <w:t xml:space="preserve"> </w:t>
      </w:r>
      <w:r w:rsidR="00763827" w:rsidRPr="0033520D">
        <w:rPr>
          <w:rFonts w:asciiTheme="minorHAnsi" w:hAnsiTheme="minorHAnsi" w:cstheme="minorHAnsi"/>
        </w:rPr>
        <w:t>is committed to upholding the rights of children and young people to grow and develop in safe, caring environments free from abuse and harm</w:t>
      </w:r>
      <w:r w:rsidR="006F3B86">
        <w:rPr>
          <w:rFonts w:asciiTheme="minorHAnsi" w:hAnsiTheme="minorHAnsi" w:cstheme="minorHAnsi"/>
        </w:rPr>
        <w:t>,</w:t>
      </w:r>
      <w:r w:rsidR="00763827" w:rsidRPr="0033520D">
        <w:rPr>
          <w:rFonts w:asciiTheme="minorHAnsi" w:hAnsiTheme="minorHAnsi" w:cstheme="minorHAnsi"/>
        </w:rPr>
        <w:t xml:space="preserve"> based on the National Principles</w:t>
      </w:r>
      <w:r w:rsidR="006D713B" w:rsidRPr="0033520D">
        <w:rPr>
          <w:rFonts w:asciiTheme="minorHAnsi" w:hAnsiTheme="minorHAnsi" w:cstheme="minorHAnsi"/>
        </w:rPr>
        <w:t xml:space="preserve"> and Child Safe Standards</w:t>
      </w:r>
      <w:r w:rsidR="00763827" w:rsidRPr="0033520D">
        <w:rPr>
          <w:rFonts w:asciiTheme="minorHAnsi" w:hAnsiTheme="minorHAnsi" w:cstheme="minorHAnsi"/>
        </w:rPr>
        <w:t xml:space="preserve"> for Child Safe Organisations.</w:t>
      </w:r>
    </w:p>
    <w:p w14:paraId="2E2C4CDE" w14:textId="77777777" w:rsidR="006F3B86" w:rsidRDefault="006F3B86" w:rsidP="00763827">
      <w:pPr>
        <w:pStyle w:val="Default"/>
        <w:rPr>
          <w:rFonts w:asciiTheme="minorHAnsi" w:hAnsiTheme="minorHAnsi" w:cstheme="minorHAnsi"/>
        </w:rPr>
      </w:pPr>
    </w:p>
    <w:p w14:paraId="35DDAA6C" w14:textId="5FB80274" w:rsidR="00392D26" w:rsidRPr="00AF121A" w:rsidRDefault="00C87E62" w:rsidP="00763827">
      <w:pPr>
        <w:pStyle w:val="Default"/>
        <w:rPr>
          <w:rFonts w:asciiTheme="minorHAnsi" w:hAnsiTheme="minorHAnsi" w:cstheme="minorHAnsi"/>
        </w:rPr>
      </w:pPr>
      <w:r>
        <w:rPr>
          <w:rFonts w:asciiTheme="minorHAnsi" w:hAnsiTheme="minorHAnsi" w:cstheme="minorHAnsi"/>
          <w:i/>
          <w:iCs/>
        </w:rPr>
        <w:t>[O</w:t>
      </w:r>
      <w:r w:rsidR="00CE7C61" w:rsidRPr="00087BC8">
        <w:rPr>
          <w:rFonts w:asciiTheme="minorHAnsi" w:hAnsiTheme="minorHAnsi" w:cstheme="minorHAnsi"/>
          <w:i/>
          <w:iCs/>
        </w:rPr>
        <w:t>rganisation</w:t>
      </w:r>
      <w:r>
        <w:rPr>
          <w:rFonts w:asciiTheme="minorHAnsi" w:hAnsiTheme="minorHAnsi" w:cstheme="minorHAnsi"/>
        </w:rPr>
        <w:t>]</w:t>
      </w:r>
      <w:r w:rsidR="00BB1DE0" w:rsidRPr="00AF121A">
        <w:rPr>
          <w:rFonts w:asciiTheme="minorHAnsi" w:hAnsiTheme="minorHAnsi" w:cstheme="minorHAnsi"/>
        </w:rPr>
        <w:t xml:space="preserve"> will:</w:t>
      </w:r>
    </w:p>
    <w:p w14:paraId="38A01021" w14:textId="0921D493" w:rsidR="00BB1DE0" w:rsidRPr="00AF121A" w:rsidRDefault="00BB1DE0" w:rsidP="00242A5B">
      <w:pPr>
        <w:pStyle w:val="Default"/>
        <w:numPr>
          <w:ilvl w:val="0"/>
          <w:numId w:val="5"/>
        </w:numPr>
        <w:ind w:left="567" w:hanging="283"/>
        <w:rPr>
          <w:rFonts w:asciiTheme="minorHAnsi" w:eastAsia="Times New Roman" w:hAnsiTheme="minorHAnsi" w:cstheme="minorHAnsi"/>
          <w:b/>
          <w:bCs/>
          <w:sz w:val="28"/>
          <w:szCs w:val="28"/>
          <w:lang w:eastAsia="en-AU"/>
        </w:rPr>
      </w:pPr>
      <w:r w:rsidRPr="00AF121A">
        <w:rPr>
          <w:rFonts w:asciiTheme="minorHAnsi" w:hAnsiTheme="minorHAnsi" w:cstheme="minorHAnsi"/>
        </w:rPr>
        <w:t xml:space="preserve">promote a consistent child centred </w:t>
      </w:r>
      <w:r w:rsidR="0033520D" w:rsidRPr="00AF121A">
        <w:rPr>
          <w:rFonts w:asciiTheme="minorHAnsi" w:hAnsiTheme="minorHAnsi" w:cstheme="minorHAnsi"/>
        </w:rPr>
        <w:t>approach</w:t>
      </w:r>
      <w:r w:rsidR="002B573F">
        <w:rPr>
          <w:rFonts w:asciiTheme="minorHAnsi" w:hAnsiTheme="minorHAnsi" w:cstheme="minorHAnsi"/>
        </w:rPr>
        <w:t xml:space="preserve"> to ensure the voices of children and young people’s voices are </w:t>
      </w:r>
      <w:proofErr w:type="gramStart"/>
      <w:r w:rsidR="002B573F">
        <w:rPr>
          <w:rFonts w:asciiTheme="minorHAnsi" w:hAnsiTheme="minorHAnsi" w:cstheme="minorHAnsi"/>
        </w:rPr>
        <w:t>heard;</w:t>
      </w:r>
      <w:proofErr w:type="gramEnd"/>
    </w:p>
    <w:p w14:paraId="2710DC61" w14:textId="0139073F" w:rsidR="00BB1DE0" w:rsidRPr="00AF121A" w:rsidRDefault="00300E7F" w:rsidP="00242A5B">
      <w:pPr>
        <w:pStyle w:val="Default"/>
        <w:numPr>
          <w:ilvl w:val="0"/>
          <w:numId w:val="5"/>
        </w:numPr>
        <w:ind w:left="567" w:hanging="283"/>
        <w:rPr>
          <w:rFonts w:asciiTheme="minorHAnsi" w:hAnsiTheme="minorHAnsi" w:cstheme="minorHAnsi"/>
        </w:rPr>
      </w:pPr>
      <w:r w:rsidRPr="00AF121A">
        <w:rPr>
          <w:rFonts w:asciiTheme="minorHAnsi" w:hAnsiTheme="minorHAnsi" w:cstheme="minorHAnsi"/>
        </w:rPr>
        <w:t>p</w:t>
      </w:r>
      <w:r w:rsidR="00BB1DE0" w:rsidRPr="00AF121A">
        <w:rPr>
          <w:rFonts w:asciiTheme="minorHAnsi" w:hAnsiTheme="minorHAnsi" w:cstheme="minorHAnsi"/>
        </w:rPr>
        <w:t xml:space="preserve">rotect children and young people from harm and </w:t>
      </w:r>
      <w:proofErr w:type="gramStart"/>
      <w:r w:rsidR="00BB1DE0" w:rsidRPr="00AF121A">
        <w:rPr>
          <w:rFonts w:asciiTheme="minorHAnsi" w:hAnsiTheme="minorHAnsi" w:cstheme="minorHAnsi"/>
        </w:rPr>
        <w:t>abuse</w:t>
      </w:r>
      <w:r w:rsidR="00AD4490">
        <w:rPr>
          <w:rFonts w:asciiTheme="minorHAnsi" w:hAnsiTheme="minorHAnsi" w:cstheme="minorHAnsi"/>
        </w:rPr>
        <w:t>;</w:t>
      </w:r>
      <w:proofErr w:type="gramEnd"/>
    </w:p>
    <w:p w14:paraId="17C1F1B4" w14:textId="710B1D6E" w:rsidR="00A715F7" w:rsidRDefault="00300E7F" w:rsidP="00242A5B">
      <w:pPr>
        <w:pStyle w:val="Default"/>
        <w:numPr>
          <w:ilvl w:val="0"/>
          <w:numId w:val="5"/>
        </w:numPr>
        <w:ind w:left="567" w:hanging="283"/>
        <w:rPr>
          <w:rFonts w:asciiTheme="minorHAnsi" w:hAnsiTheme="minorHAnsi" w:cstheme="minorHAnsi"/>
        </w:rPr>
      </w:pPr>
      <w:r w:rsidRPr="00AF121A">
        <w:rPr>
          <w:rFonts w:asciiTheme="minorHAnsi" w:hAnsiTheme="minorHAnsi" w:cstheme="minorHAnsi"/>
        </w:rPr>
        <w:t>p</w:t>
      </w:r>
      <w:r w:rsidR="00BB1DE0" w:rsidRPr="00AF121A">
        <w:rPr>
          <w:rFonts w:asciiTheme="minorHAnsi" w:hAnsiTheme="minorHAnsi" w:cstheme="minorHAnsi"/>
        </w:rPr>
        <w:t xml:space="preserve">rovide principles to guide decisions and identify </w:t>
      </w:r>
      <w:r w:rsidR="00A94E62" w:rsidRPr="00AF121A">
        <w:rPr>
          <w:rFonts w:asciiTheme="minorHAnsi" w:hAnsiTheme="minorHAnsi" w:cstheme="minorHAnsi"/>
        </w:rPr>
        <w:t>strategies</w:t>
      </w:r>
      <w:r w:rsidR="00BB1DE0" w:rsidRPr="00AF121A">
        <w:rPr>
          <w:rFonts w:asciiTheme="minorHAnsi" w:hAnsiTheme="minorHAnsi" w:cstheme="minorHAnsi"/>
        </w:rPr>
        <w:t xml:space="preserve"> to ensure child safety and </w:t>
      </w:r>
      <w:proofErr w:type="gramStart"/>
      <w:r w:rsidR="00BB1DE0" w:rsidRPr="00AF121A">
        <w:rPr>
          <w:rFonts w:asciiTheme="minorHAnsi" w:hAnsiTheme="minorHAnsi" w:cstheme="minorHAnsi"/>
        </w:rPr>
        <w:t>development</w:t>
      </w:r>
      <w:r w:rsidR="002B573F">
        <w:rPr>
          <w:rFonts w:asciiTheme="minorHAnsi" w:hAnsiTheme="minorHAnsi" w:cstheme="minorHAnsi"/>
        </w:rPr>
        <w:t>;</w:t>
      </w:r>
      <w:proofErr w:type="gramEnd"/>
    </w:p>
    <w:p w14:paraId="3C43C0EA" w14:textId="442101A2" w:rsidR="00607443" w:rsidRPr="00607443" w:rsidRDefault="00607443" w:rsidP="00242A5B">
      <w:pPr>
        <w:pStyle w:val="Default"/>
        <w:numPr>
          <w:ilvl w:val="0"/>
          <w:numId w:val="5"/>
        </w:numPr>
        <w:ind w:left="567" w:hanging="283"/>
        <w:rPr>
          <w:rFonts w:asciiTheme="minorHAnsi" w:hAnsiTheme="minorHAnsi" w:cstheme="minorHAnsi"/>
        </w:rPr>
      </w:pPr>
      <w:r w:rsidRPr="00AF121A">
        <w:rPr>
          <w:rFonts w:asciiTheme="minorHAnsi" w:hAnsiTheme="minorHAnsi" w:cstheme="minorHAnsi"/>
        </w:rPr>
        <w:t>inform staff and volunteers of their responsibilities</w:t>
      </w:r>
      <w:r w:rsidR="00A1624F">
        <w:rPr>
          <w:rFonts w:asciiTheme="minorHAnsi" w:hAnsiTheme="minorHAnsi" w:cstheme="minorHAnsi"/>
        </w:rPr>
        <w:t xml:space="preserve"> to ensure </w:t>
      </w:r>
      <w:r w:rsidR="00D85BBD">
        <w:rPr>
          <w:rFonts w:asciiTheme="minorHAnsi" w:hAnsiTheme="minorHAnsi" w:cstheme="minorHAnsi"/>
        </w:rPr>
        <w:t>[</w:t>
      </w:r>
      <w:r w:rsidR="001116CA">
        <w:rPr>
          <w:rFonts w:asciiTheme="minorHAnsi" w:hAnsiTheme="minorHAnsi" w:cstheme="minorHAnsi"/>
          <w:i/>
          <w:iCs/>
        </w:rPr>
        <w:t>O</w:t>
      </w:r>
      <w:r w:rsidR="008B5678" w:rsidRPr="008B5678">
        <w:rPr>
          <w:rFonts w:asciiTheme="minorHAnsi" w:hAnsiTheme="minorHAnsi" w:cstheme="minorHAnsi"/>
          <w:i/>
          <w:iCs/>
        </w:rPr>
        <w:t>rganisation</w:t>
      </w:r>
      <w:r w:rsidR="001116CA">
        <w:rPr>
          <w:rFonts w:asciiTheme="minorHAnsi" w:hAnsiTheme="minorHAnsi" w:cstheme="minorHAnsi"/>
          <w:i/>
          <w:iCs/>
        </w:rPr>
        <w:t>]</w:t>
      </w:r>
      <w:r w:rsidR="008B5678">
        <w:rPr>
          <w:rFonts w:asciiTheme="minorHAnsi" w:hAnsiTheme="minorHAnsi" w:cstheme="minorHAnsi"/>
        </w:rPr>
        <w:t xml:space="preserve"> name </w:t>
      </w:r>
      <w:r w:rsidR="00A1624F">
        <w:rPr>
          <w:rFonts w:asciiTheme="minorHAnsi" w:hAnsiTheme="minorHAnsi" w:cstheme="minorHAnsi"/>
        </w:rPr>
        <w:t>is a child safe organisation</w:t>
      </w:r>
      <w:r w:rsidR="005B1B3D">
        <w:rPr>
          <w:rFonts w:asciiTheme="minorHAnsi" w:hAnsiTheme="minorHAnsi" w:cstheme="minorHAnsi"/>
        </w:rPr>
        <w:t>.</w:t>
      </w:r>
      <w:r w:rsidRPr="00AF121A">
        <w:rPr>
          <w:rFonts w:asciiTheme="minorHAnsi" w:hAnsiTheme="minorHAnsi" w:cstheme="minorHAnsi"/>
        </w:rPr>
        <w:t xml:space="preserve"> </w:t>
      </w:r>
    </w:p>
    <w:p w14:paraId="33437685" w14:textId="77777777" w:rsidR="0052780E" w:rsidRPr="0052780E" w:rsidRDefault="0052780E" w:rsidP="0052780E">
      <w:pPr>
        <w:pStyle w:val="Default"/>
        <w:ind w:left="426"/>
        <w:rPr>
          <w:rFonts w:ascii="Calibri" w:hAnsi="Calibri" w:cs="Calibri"/>
        </w:rPr>
      </w:pPr>
    </w:p>
    <w:p w14:paraId="209562D5" w14:textId="26795516" w:rsidR="00ED059F" w:rsidRDefault="003B61F8" w:rsidP="00442086">
      <w:pPr>
        <w:jc w:val="both"/>
        <w:rPr>
          <w:rFonts w:asciiTheme="minorHAnsi" w:hAnsiTheme="minorHAnsi" w:cstheme="minorHAnsi"/>
          <w:b/>
          <w:sz w:val="28"/>
          <w:szCs w:val="28"/>
        </w:rPr>
      </w:pPr>
      <w:r w:rsidRPr="003B61F8">
        <w:rPr>
          <w:rFonts w:asciiTheme="minorHAnsi" w:hAnsiTheme="minorHAnsi" w:cstheme="minorHAnsi"/>
          <w:b/>
          <w:sz w:val="28"/>
          <w:szCs w:val="28"/>
        </w:rPr>
        <w:t>PURPOSE</w:t>
      </w:r>
    </w:p>
    <w:p w14:paraId="16443BE8" w14:textId="352DBF8A" w:rsidR="006F3B86" w:rsidRPr="0033520D" w:rsidRDefault="006F3B86" w:rsidP="006F3B86">
      <w:pPr>
        <w:pStyle w:val="Default"/>
        <w:rPr>
          <w:rFonts w:asciiTheme="minorHAnsi" w:hAnsiTheme="minorHAnsi" w:cstheme="minorHAnsi"/>
        </w:rPr>
      </w:pPr>
      <w:r w:rsidRPr="0033520D">
        <w:rPr>
          <w:rFonts w:asciiTheme="minorHAnsi" w:hAnsiTheme="minorHAnsi" w:cstheme="minorHAnsi"/>
        </w:rPr>
        <w:t>T</w:t>
      </w:r>
      <w:r>
        <w:rPr>
          <w:rFonts w:asciiTheme="minorHAnsi" w:hAnsiTheme="minorHAnsi" w:cstheme="minorHAnsi"/>
        </w:rPr>
        <w:t>he purpose of th</w:t>
      </w:r>
      <w:r w:rsidRPr="0033520D">
        <w:rPr>
          <w:rFonts w:asciiTheme="minorHAnsi" w:hAnsiTheme="minorHAnsi" w:cstheme="minorHAnsi"/>
        </w:rPr>
        <w:t xml:space="preserve">is Policy </w:t>
      </w:r>
      <w:r>
        <w:rPr>
          <w:rFonts w:asciiTheme="minorHAnsi" w:hAnsiTheme="minorHAnsi" w:cstheme="minorHAnsi"/>
        </w:rPr>
        <w:t xml:space="preserve">is </w:t>
      </w:r>
      <w:r w:rsidRPr="0033520D">
        <w:rPr>
          <w:rFonts w:asciiTheme="minorHAnsi" w:hAnsiTheme="minorHAnsi" w:cstheme="minorHAnsi"/>
        </w:rPr>
        <w:t xml:space="preserve">to ensure </w:t>
      </w:r>
      <w:r w:rsidR="001116CA">
        <w:rPr>
          <w:rFonts w:asciiTheme="minorHAnsi" w:hAnsiTheme="minorHAnsi" w:cstheme="minorHAnsi"/>
        </w:rPr>
        <w:t>[</w:t>
      </w:r>
      <w:r w:rsidR="001116CA">
        <w:rPr>
          <w:rFonts w:asciiTheme="minorHAnsi" w:hAnsiTheme="minorHAnsi" w:cstheme="minorHAnsi"/>
          <w:i/>
          <w:iCs/>
        </w:rPr>
        <w:t>O</w:t>
      </w:r>
      <w:r w:rsidR="0013535A" w:rsidRPr="00CD5286">
        <w:rPr>
          <w:rFonts w:asciiTheme="minorHAnsi" w:hAnsiTheme="minorHAnsi" w:cstheme="minorHAnsi"/>
          <w:i/>
          <w:iCs/>
        </w:rPr>
        <w:t>rganisation</w:t>
      </w:r>
      <w:r w:rsidR="009455B6">
        <w:rPr>
          <w:rFonts w:asciiTheme="minorHAnsi" w:hAnsiTheme="minorHAnsi" w:cstheme="minorHAnsi"/>
          <w:i/>
          <w:iCs/>
        </w:rPr>
        <w:t>]</w:t>
      </w:r>
      <w:r w:rsidRPr="0033520D">
        <w:rPr>
          <w:rFonts w:asciiTheme="minorHAnsi" w:hAnsiTheme="minorHAnsi" w:cstheme="minorHAnsi"/>
        </w:rPr>
        <w:t xml:space="preserve"> is a child safe organisation that provides a safe, </w:t>
      </w:r>
      <w:r w:rsidR="00967AF4">
        <w:rPr>
          <w:rFonts w:asciiTheme="minorHAnsi" w:hAnsiTheme="minorHAnsi" w:cstheme="minorHAnsi"/>
        </w:rPr>
        <w:t>i</w:t>
      </w:r>
      <w:r w:rsidR="002C35ED" w:rsidRPr="0033520D">
        <w:rPr>
          <w:rFonts w:asciiTheme="minorHAnsi" w:hAnsiTheme="minorHAnsi" w:cstheme="minorHAnsi"/>
        </w:rPr>
        <w:t>nclusive,</w:t>
      </w:r>
      <w:r>
        <w:rPr>
          <w:rFonts w:asciiTheme="minorHAnsi" w:hAnsiTheme="minorHAnsi" w:cstheme="minorHAnsi"/>
        </w:rPr>
        <w:t xml:space="preserve"> and </w:t>
      </w:r>
      <w:r w:rsidRPr="0033520D">
        <w:rPr>
          <w:rFonts w:asciiTheme="minorHAnsi" w:hAnsiTheme="minorHAnsi" w:cstheme="minorHAnsi"/>
        </w:rPr>
        <w:t>transparent environment that promotes children</w:t>
      </w:r>
      <w:r>
        <w:rPr>
          <w:rFonts w:asciiTheme="minorHAnsi" w:hAnsiTheme="minorHAnsi" w:cstheme="minorHAnsi"/>
        </w:rPr>
        <w:t>’s</w:t>
      </w:r>
      <w:r w:rsidRPr="0033520D">
        <w:rPr>
          <w:rFonts w:asciiTheme="minorHAnsi" w:hAnsiTheme="minorHAnsi" w:cstheme="minorHAnsi"/>
        </w:rPr>
        <w:t xml:space="preserve"> participation</w:t>
      </w:r>
      <w:r>
        <w:rPr>
          <w:rFonts w:asciiTheme="minorHAnsi" w:hAnsiTheme="minorHAnsi" w:cstheme="minorHAnsi"/>
        </w:rPr>
        <w:t xml:space="preserve">, </w:t>
      </w:r>
      <w:r w:rsidR="00CD5286">
        <w:rPr>
          <w:rFonts w:asciiTheme="minorHAnsi" w:hAnsiTheme="minorHAnsi" w:cstheme="minorHAnsi"/>
        </w:rPr>
        <w:t>safety,</w:t>
      </w:r>
      <w:r>
        <w:rPr>
          <w:rFonts w:asciiTheme="minorHAnsi" w:hAnsiTheme="minorHAnsi" w:cstheme="minorHAnsi"/>
        </w:rPr>
        <w:t xml:space="preserve"> and wellbeing</w:t>
      </w:r>
      <w:r w:rsidRPr="0033520D">
        <w:rPr>
          <w:rFonts w:asciiTheme="minorHAnsi" w:hAnsiTheme="minorHAnsi" w:cstheme="minorHAnsi"/>
        </w:rPr>
        <w:t>.</w:t>
      </w:r>
    </w:p>
    <w:p w14:paraId="413E9362" w14:textId="77777777" w:rsidR="006F3B86" w:rsidRDefault="006F3B86" w:rsidP="00DB0367">
      <w:pPr>
        <w:pStyle w:val="Default"/>
        <w:rPr>
          <w:rFonts w:asciiTheme="minorHAnsi" w:hAnsiTheme="minorHAnsi" w:cstheme="minorHAnsi"/>
          <w:color w:val="000000" w:themeColor="text1"/>
        </w:rPr>
      </w:pPr>
    </w:p>
    <w:p w14:paraId="16A32018" w14:textId="77777777" w:rsidR="006F3B86" w:rsidRDefault="006F3B86" w:rsidP="00DB0367">
      <w:pPr>
        <w:pStyle w:val="Default"/>
        <w:rPr>
          <w:rFonts w:asciiTheme="minorHAnsi" w:hAnsiTheme="minorHAnsi" w:cstheme="minorHAnsi"/>
          <w:b/>
          <w:bCs/>
          <w:color w:val="000000" w:themeColor="text1"/>
        </w:rPr>
      </w:pPr>
      <w:r>
        <w:rPr>
          <w:rFonts w:asciiTheme="minorHAnsi" w:hAnsiTheme="minorHAnsi" w:cstheme="minorHAnsi"/>
          <w:b/>
          <w:bCs/>
          <w:color w:val="000000" w:themeColor="text1"/>
        </w:rPr>
        <w:t>Background</w:t>
      </w:r>
    </w:p>
    <w:p w14:paraId="1D97EFA4" w14:textId="1BA4A6E3" w:rsidR="00DB0367" w:rsidRPr="005B2A54" w:rsidRDefault="00DB0367" w:rsidP="00DB0367">
      <w:pPr>
        <w:pStyle w:val="Default"/>
        <w:rPr>
          <w:rFonts w:asciiTheme="minorHAnsi" w:hAnsiTheme="minorHAnsi" w:cstheme="minorHAnsi"/>
          <w:color w:val="000000" w:themeColor="text1"/>
        </w:rPr>
      </w:pPr>
      <w:r w:rsidRPr="005B2A54">
        <w:rPr>
          <w:rFonts w:asciiTheme="minorHAnsi" w:hAnsiTheme="minorHAnsi" w:cstheme="minorHAnsi"/>
          <w:color w:val="000000" w:themeColor="text1"/>
        </w:rPr>
        <w:t xml:space="preserve">In 2014 the Commissioner for Children and Young People commenced a project to encourage and support the implementation of </w:t>
      </w:r>
      <w:r w:rsidR="00E8054A" w:rsidRPr="005B2A54">
        <w:rPr>
          <w:rFonts w:asciiTheme="minorHAnsi" w:hAnsiTheme="minorHAnsi" w:cstheme="minorHAnsi"/>
          <w:color w:val="000000" w:themeColor="text1"/>
        </w:rPr>
        <w:t>principles</w:t>
      </w:r>
      <w:r w:rsidRPr="005B2A54">
        <w:rPr>
          <w:rFonts w:asciiTheme="minorHAnsi" w:hAnsiTheme="minorHAnsi" w:cstheme="minorHAnsi"/>
          <w:color w:val="000000" w:themeColor="text1"/>
        </w:rPr>
        <w:t xml:space="preserve"> and practices of child safe organisations.</w:t>
      </w:r>
    </w:p>
    <w:p w14:paraId="68D12823" w14:textId="77777777" w:rsidR="00DB0367" w:rsidRPr="005B2A54" w:rsidRDefault="00DB0367" w:rsidP="00DB0367">
      <w:pPr>
        <w:pStyle w:val="Default"/>
        <w:rPr>
          <w:rFonts w:asciiTheme="minorHAnsi" w:hAnsiTheme="minorHAnsi" w:cstheme="minorHAnsi"/>
          <w:color w:val="000000" w:themeColor="text1"/>
        </w:rPr>
      </w:pPr>
    </w:p>
    <w:p w14:paraId="3AFDC472" w14:textId="42B6B016" w:rsidR="00DB0367" w:rsidRPr="005B2A54" w:rsidRDefault="00DB0367" w:rsidP="00DB0367">
      <w:pPr>
        <w:pStyle w:val="Default"/>
        <w:rPr>
          <w:rFonts w:asciiTheme="minorHAnsi" w:hAnsiTheme="minorHAnsi" w:cstheme="minorHAnsi"/>
          <w:color w:val="000000" w:themeColor="text1"/>
        </w:rPr>
      </w:pPr>
      <w:r w:rsidRPr="005B2A54">
        <w:rPr>
          <w:rFonts w:asciiTheme="minorHAnsi" w:hAnsiTheme="minorHAnsi" w:cstheme="minorHAnsi"/>
          <w:color w:val="000000" w:themeColor="text1"/>
        </w:rPr>
        <w:t>Child Safe Organisations WA was developed through consultation with children and young people and from information provided by a variety of sources, including a multi-agency expert reference group, the Royal Commission into Institutional Responses to Child Sexual Abuse (the Royal Commission) and the 20</w:t>
      </w:r>
      <w:r w:rsidR="00CC4032">
        <w:rPr>
          <w:rFonts w:asciiTheme="minorHAnsi" w:hAnsiTheme="minorHAnsi" w:cstheme="minorHAnsi"/>
          <w:color w:val="000000" w:themeColor="text1"/>
        </w:rPr>
        <w:t>12</w:t>
      </w:r>
      <w:r w:rsidRPr="005B2A54">
        <w:rPr>
          <w:rFonts w:asciiTheme="minorHAnsi" w:hAnsiTheme="minorHAnsi" w:cstheme="minorHAnsi"/>
          <w:color w:val="000000" w:themeColor="text1"/>
        </w:rPr>
        <w:t xml:space="preserve"> St Andrews Hostel Inquiry.</w:t>
      </w:r>
    </w:p>
    <w:p w14:paraId="34661B50" w14:textId="77777777" w:rsidR="00DB0367" w:rsidRPr="005B2A54" w:rsidRDefault="00DB0367" w:rsidP="00DB0367">
      <w:pPr>
        <w:pStyle w:val="Default"/>
        <w:rPr>
          <w:rFonts w:asciiTheme="minorHAnsi" w:hAnsiTheme="minorHAnsi" w:cstheme="minorHAnsi"/>
          <w:color w:val="000000" w:themeColor="text1"/>
        </w:rPr>
      </w:pPr>
    </w:p>
    <w:p w14:paraId="4C3293FE" w14:textId="56A4CF8F" w:rsidR="00DB0367" w:rsidRPr="006466DB" w:rsidRDefault="00DB0367" w:rsidP="00DB0367">
      <w:pPr>
        <w:pStyle w:val="Default"/>
        <w:rPr>
          <w:rFonts w:asciiTheme="minorHAnsi" w:hAnsiTheme="minorHAnsi" w:cstheme="minorHAnsi"/>
          <w:color w:val="000000" w:themeColor="text1"/>
        </w:rPr>
      </w:pPr>
      <w:r w:rsidRPr="005B2A54">
        <w:rPr>
          <w:rFonts w:asciiTheme="minorHAnsi" w:hAnsiTheme="minorHAnsi" w:cstheme="minorHAnsi"/>
        </w:rPr>
        <w:t>The Royal Commission Final Report recommended that Child Safe Standards be adopted as part of a new National Statement of Principles for Child Safe Organisations (the National Principles). The development of ten National Principles was led by the National Children’s Commissioner and endorsed by the Council of Australian Governments in February 2019</w:t>
      </w:r>
      <w:r w:rsidR="006C3C9A">
        <w:rPr>
          <w:rFonts w:asciiTheme="minorHAnsi" w:hAnsiTheme="minorHAnsi" w:cstheme="minorHAnsi"/>
        </w:rPr>
        <w:t xml:space="preserve"> </w:t>
      </w:r>
      <w:hyperlink r:id="rId11" w:history="1">
        <w:r w:rsidR="006C3C9A" w:rsidRPr="006466DB">
          <w:rPr>
            <w:rFonts w:asciiTheme="minorHAnsi" w:eastAsia="Times New Roman" w:hAnsiTheme="minorHAnsi" w:cstheme="minorHAnsi"/>
            <w:color w:val="0000FF"/>
            <w:u w:val="single"/>
            <w:lang w:val="en-US"/>
          </w:rPr>
          <w:t xml:space="preserve">National Principles | Child Safe </w:t>
        </w:r>
        <w:proofErr w:type="spellStart"/>
        <w:r w:rsidR="006C3C9A" w:rsidRPr="006466DB">
          <w:rPr>
            <w:rFonts w:asciiTheme="minorHAnsi" w:eastAsia="Times New Roman" w:hAnsiTheme="minorHAnsi" w:cstheme="minorHAnsi"/>
            <w:color w:val="0000FF"/>
            <w:u w:val="single"/>
            <w:lang w:val="en-US"/>
          </w:rPr>
          <w:t>Organisations</w:t>
        </w:r>
        <w:proofErr w:type="spellEnd"/>
        <w:r w:rsidR="006C3C9A" w:rsidRPr="006466DB">
          <w:rPr>
            <w:rFonts w:asciiTheme="minorHAnsi" w:eastAsia="Times New Roman" w:hAnsiTheme="minorHAnsi" w:cstheme="minorHAnsi"/>
            <w:color w:val="0000FF"/>
            <w:u w:val="single"/>
            <w:lang w:val="en-US"/>
          </w:rPr>
          <w:t xml:space="preserve"> (humanrights.gov.au)</w:t>
        </w:r>
      </w:hyperlink>
    </w:p>
    <w:p w14:paraId="4B645F80" w14:textId="2785EE2A" w:rsidR="00DB0367" w:rsidRPr="005B2A54" w:rsidRDefault="00DB0367" w:rsidP="00DB0367">
      <w:pPr>
        <w:pStyle w:val="NormalWeb"/>
        <w:rPr>
          <w:rFonts w:asciiTheme="minorHAnsi" w:hAnsiTheme="minorHAnsi" w:cstheme="minorHAnsi"/>
          <w:color w:val="000000"/>
        </w:rPr>
      </w:pPr>
      <w:r w:rsidRPr="005B2A54">
        <w:rPr>
          <w:rFonts w:asciiTheme="minorHAnsi" w:hAnsiTheme="minorHAnsi" w:cstheme="minorHAnsi"/>
          <w:color w:val="000000"/>
        </w:rPr>
        <w:t xml:space="preserve">The National Principles give effect to ten Child Safe Standards recommended by the Royal Commission </w:t>
      </w:r>
      <w:r w:rsidR="0045080E">
        <w:rPr>
          <w:rFonts w:asciiTheme="minorHAnsi" w:hAnsiTheme="minorHAnsi" w:cstheme="minorHAnsi"/>
          <w:color w:val="000000"/>
        </w:rPr>
        <w:t>that</w:t>
      </w:r>
      <w:r w:rsidRPr="005B2A54">
        <w:rPr>
          <w:rFonts w:asciiTheme="minorHAnsi" w:hAnsiTheme="minorHAnsi" w:cstheme="minorHAnsi"/>
          <w:color w:val="000000"/>
        </w:rPr>
        <w:t xml:space="preserve"> go beyond child sexual abuse to include other forms of abuse or potential harm for children and young people. This reflects the understanding that the prevention of sexual abuse is best approached as part of broader efforts to prevent other forms of abuse and neglect. The Royal Commission recommended the Child Safe Standards be mandatory for </w:t>
      </w:r>
      <w:r w:rsidR="00047E01" w:rsidRPr="005B2A54">
        <w:rPr>
          <w:rFonts w:asciiTheme="minorHAnsi" w:hAnsiTheme="minorHAnsi" w:cstheme="minorHAnsi"/>
          <w:color w:val="000000"/>
        </w:rPr>
        <w:t>organisations</w:t>
      </w:r>
      <w:r w:rsidRPr="005B2A54">
        <w:rPr>
          <w:rFonts w:asciiTheme="minorHAnsi" w:hAnsiTheme="minorHAnsi" w:cstheme="minorHAnsi"/>
          <w:color w:val="000000"/>
        </w:rPr>
        <w:t xml:space="preserve"> that undertake child-related work.</w:t>
      </w:r>
    </w:p>
    <w:p w14:paraId="16604877" w14:textId="77777777" w:rsidR="00720442" w:rsidRDefault="00DB0367" w:rsidP="006F1201">
      <w:pPr>
        <w:pStyle w:val="NormalWeb"/>
        <w:rPr>
          <w:rFonts w:asciiTheme="minorHAnsi" w:hAnsiTheme="minorHAnsi" w:cstheme="minorHAnsi"/>
          <w:color w:val="000000"/>
        </w:rPr>
      </w:pPr>
      <w:r w:rsidRPr="005B2A54">
        <w:rPr>
          <w:rFonts w:asciiTheme="minorHAnsi" w:hAnsiTheme="minorHAnsi" w:cstheme="minorHAnsi"/>
          <w:color w:val="000000"/>
        </w:rPr>
        <w:t>The National Principles are underpinned by a child rights strengths-based approach and are designed to allow for flexibility in implementation across all sectors engaging with children and young people, and in organisations of various sizes.</w:t>
      </w:r>
    </w:p>
    <w:p w14:paraId="5E71FE9C" w14:textId="3EE89BA7" w:rsidR="00DB0367" w:rsidRPr="00EE2DE1" w:rsidRDefault="00DB0367" w:rsidP="006F1201">
      <w:pPr>
        <w:pStyle w:val="NormalWeb"/>
        <w:rPr>
          <w:rFonts w:asciiTheme="minorHAnsi" w:hAnsiTheme="minorHAnsi" w:cstheme="minorHAnsi"/>
          <w:color w:val="000000"/>
        </w:rPr>
      </w:pPr>
      <w:r w:rsidRPr="005B2A54">
        <w:rPr>
          <w:rFonts w:asciiTheme="minorHAnsi" w:hAnsiTheme="minorHAnsi" w:cstheme="minorHAnsi"/>
          <w:color w:val="000000"/>
        </w:rPr>
        <w:lastRenderedPageBreak/>
        <w:t xml:space="preserve">This policy provides a framework to support </w:t>
      </w:r>
      <w:r w:rsidR="007A1606">
        <w:rPr>
          <w:rFonts w:asciiTheme="minorHAnsi" w:hAnsiTheme="minorHAnsi" w:cstheme="minorHAnsi"/>
          <w:color w:val="000000"/>
        </w:rPr>
        <w:t>[O</w:t>
      </w:r>
      <w:r w:rsidR="00C52B48" w:rsidRPr="00C52B48">
        <w:rPr>
          <w:rFonts w:asciiTheme="minorHAnsi" w:hAnsiTheme="minorHAnsi" w:cstheme="minorHAnsi"/>
          <w:i/>
          <w:iCs/>
          <w:color w:val="000000"/>
        </w:rPr>
        <w:t>rganisatio</w:t>
      </w:r>
      <w:r w:rsidR="007A1606">
        <w:rPr>
          <w:rFonts w:asciiTheme="minorHAnsi" w:hAnsiTheme="minorHAnsi" w:cstheme="minorHAnsi"/>
          <w:i/>
          <w:iCs/>
          <w:color w:val="000000"/>
        </w:rPr>
        <w:t>n]</w:t>
      </w:r>
      <w:r w:rsidRPr="005B2A54">
        <w:rPr>
          <w:rFonts w:asciiTheme="minorHAnsi" w:hAnsiTheme="minorHAnsi" w:cstheme="minorHAnsi"/>
          <w:color w:val="000000"/>
        </w:rPr>
        <w:t xml:space="preserve"> commitment to child safety and the </w:t>
      </w:r>
      <w:r w:rsidR="00B94D20">
        <w:rPr>
          <w:rFonts w:asciiTheme="minorHAnsi" w:hAnsiTheme="minorHAnsi" w:cstheme="minorHAnsi"/>
          <w:color w:val="000000"/>
        </w:rPr>
        <w:t xml:space="preserve">measures </w:t>
      </w:r>
      <w:r w:rsidRPr="005B2A54">
        <w:rPr>
          <w:rFonts w:asciiTheme="minorHAnsi" w:hAnsiTheme="minorHAnsi" w:cstheme="minorHAnsi"/>
          <w:color w:val="000000"/>
        </w:rPr>
        <w:t>tha</w:t>
      </w:r>
      <w:r w:rsidR="00D62E3D">
        <w:rPr>
          <w:rFonts w:asciiTheme="minorHAnsi" w:hAnsiTheme="minorHAnsi" w:cstheme="minorHAnsi"/>
          <w:color w:val="000000"/>
        </w:rPr>
        <w:t xml:space="preserve">t </w:t>
      </w:r>
      <w:r w:rsidRPr="005B2A54">
        <w:rPr>
          <w:rFonts w:asciiTheme="minorHAnsi" w:hAnsiTheme="minorHAnsi" w:cstheme="minorHAnsi"/>
          <w:color w:val="000000"/>
        </w:rPr>
        <w:t>will be taken to improve accountability, adopt strategies and take action to prevent harm to children.</w:t>
      </w:r>
    </w:p>
    <w:p w14:paraId="56418887" w14:textId="77777777" w:rsidR="00DB0367" w:rsidRPr="00484CDB" w:rsidRDefault="00DB0367" w:rsidP="00DB0367">
      <w:pPr>
        <w:pStyle w:val="Default"/>
        <w:rPr>
          <w:rFonts w:ascii="Calibri" w:hAnsi="Calibri" w:cs="Calibri"/>
          <w:b/>
          <w:bCs/>
        </w:rPr>
      </w:pPr>
      <w:r w:rsidRPr="00484CDB">
        <w:rPr>
          <w:rFonts w:ascii="Calibri" w:hAnsi="Calibri" w:cs="Calibri"/>
          <w:b/>
          <w:bCs/>
        </w:rPr>
        <w:t>Safer Environments for Children-minimising risk</w:t>
      </w:r>
    </w:p>
    <w:p w14:paraId="407DF326" w14:textId="3C89DD8A" w:rsidR="007E43CB" w:rsidRPr="006729A6" w:rsidRDefault="006F3B86" w:rsidP="00DB0367">
      <w:pPr>
        <w:pStyle w:val="Default"/>
        <w:rPr>
          <w:rFonts w:ascii="Calibri" w:hAnsi="Calibri" w:cs="Calibri"/>
        </w:rPr>
      </w:pPr>
      <w:r w:rsidRPr="006729A6">
        <w:rPr>
          <w:rFonts w:ascii="Calibri" w:hAnsi="Calibri" w:cs="Calibri"/>
        </w:rPr>
        <w:t xml:space="preserve">A key component of </w:t>
      </w:r>
      <w:r w:rsidR="008178E6">
        <w:rPr>
          <w:rFonts w:ascii="Calibri" w:hAnsi="Calibri" w:cs="Calibri"/>
        </w:rPr>
        <w:t>[</w:t>
      </w:r>
      <w:r w:rsidR="008178E6">
        <w:rPr>
          <w:rFonts w:ascii="Calibri" w:hAnsi="Calibri" w:cs="Calibri"/>
          <w:i/>
          <w:iCs/>
        </w:rPr>
        <w:t>O</w:t>
      </w:r>
      <w:r w:rsidR="00492B63" w:rsidRPr="006729A6">
        <w:rPr>
          <w:rFonts w:ascii="Calibri" w:hAnsi="Calibri" w:cs="Calibri"/>
          <w:i/>
          <w:iCs/>
        </w:rPr>
        <w:t>rganisation</w:t>
      </w:r>
      <w:r w:rsidR="007A1606">
        <w:rPr>
          <w:rFonts w:ascii="Calibri" w:hAnsi="Calibri" w:cs="Calibri"/>
          <w:i/>
          <w:iCs/>
        </w:rPr>
        <w:t>]</w:t>
      </w:r>
      <w:r w:rsidR="00492B63" w:rsidRPr="006729A6">
        <w:rPr>
          <w:rFonts w:ascii="Calibri" w:hAnsi="Calibri" w:cs="Calibri"/>
        </w:rPr>
        <w:t xml:space="preserve"> </w:t>
      </w:r>
      <w:r w:rsidRPr="006729A6">
        <w:rPr>
          <w:rFonts w:ascii="Calibri" w:hAnsi="Calibri" w:cs="Calibri"/>
        </w:rPr>
        <w:t>commitment to child safet</w:t>
      </w:r>
      <w:r w:rsidR="007E43CB" w:rsidRPr="006729A6">
        <w:rPr>
          <w:rFonts w:ascii="Calibri" w:hAnsi="Calibri" w:cs="Calibri"/>
        </w:rPr>
        <w:t xml:space="preserve">y is compliance with </w:t>
      </w:r>
      <w:r w:rsidR="00450664" w:rsidRPr="006729A6">
        <w:rPr>
          <w:rFonts w:ascii="Calibri" w:hAnsi="Calibri" w:cs="Calibri"/>
        </w:rPr>
        <w:t>t</w:t>
      </w:r>
      <w:r w:rsidR="00DB0367" w:rsidRPr="006729A6">
        <w:rPr>
          <w:rFonts w:ascii="Calibri" w:hAnsi="Calibri" w:cs="Calibri"/>
        </w:rPr>
        <w:t>he Working with Children (WWC)</w:t>
      </w:r>
      <w:r w:rsidR="00B031EB" w:rsidRPr="006729A6">
        <w:rPr>
          <w:rFonts w:ascii="Calibri" w:hAnsi="Calibri" w:cs="Calibri"/>
        </w:rPr>
        <w:t xml:space="preserve"> Check</w:t>
      </w:r>
      <w:r w:rsidR="00DB0367" w:rsidRPr="006729A6">
        <w:rPr>
          <w:rFonts w:ascii="Calibri" w:hAnsi="Calibri" w:cs="Calibri"/>
        </w:rPr>
        <w:t xml:space="preserve"> legislation </w:t>
      </w:r>
      <w:r w:rsidR="007E43CB" w:rsidRPr="006729A6">
        <w:rPr>
          <w:rFonts w:ascii="Calibri" w:hAnsi="Calibri" w:cs="Calibri"/>
        </w:rPr>
        <w:t xml:space="preserve">which </w:t>
      </w:r>
      <w:r w:rsidR="00DB0367" w:rsidRPr="006729A6">
        <w:rPr>
          <w:rFonts w:ascii="Calibri" w:hAnsi="Calibri" w:cs="Calibri"/>
        </w:rPr>
        <w:t xml:space="preserve">strengthens human resource management and supports employers to build organisations that are safer for children. </w:t>
      </w:r>
    </w:p>
    <w:p w14:paraId="1C4DA6F2" w14:textId="77777777" w:rsidR="007E43CB" w:rsidRPr="006729A6" w:rsidRDefault="007E43CB" w:rsidP="00DB0367">
      <w:pPr>
        <w:pStyle w:val="Default"/>
        <w:rPr>
          <w:rFonts w:ascii="Calibri" w:hAnsi="Calibri" w:cs="Calibri"/>
        </w:rPr>
      </w:pPr>
    </w:p>
    <w:p w14:paraId="2B1F856D" w14:textId="10F374C7" w:rsidR="00DB0367" w:rsidRPr="006729A6" w:rsidRDefault="00A619DC" w:rsidP="00DB0367">
      <w:pPr>
        <w:pStyle w:val="Default"/>
        <w:rPr>
          <w:rFonts w:ascii="Calibri" w:hAnsi="Calibri" w:cs="Calibri"/>
        </w:rPr>
      </w:pPr>
      <w:r w:rsidRPr="006729A6">
        <w:rPr>
          <w:rFonts w:ascii="Calibri" w:hAnsi="Calibri" w:cs="Calibri"/>
          <w:color w:val="auto"/>
          <w:shd w:val="clear" w:color="auto" w:fill="FFFFFF"/>
        </w:rPr>
        <w:t>C</w:t>
      </w:r>
      <w:r w:rsidRPr="006729A6">
        <w:rPr>
          <w:rStyle w:val="normaltextrun"/>
          <w:rFonts w:ascii="Calibri" w:hAnsi="Calibri" w:cs="Calibri"/>
          <w:color w:val="auto"/>
          <w:shd w:val="clear" w:color="auto" w:fill="FFFFFF"/>
        </w:rPr>
        <w:t xml:space="preserve">ompliance with the WWC Check legislation allows </w:t>
      </w:r>
      <w:r w:rsidR="008178E6">
        <w:rPr>
          <w:rStyle w:val="normaltextrun"/>
          <w:rFonts w:ascii="Calibri" w:hAnsi="Calibri" w:cs="Calibri"/>
          <w:color w:val="auto"/>
          <w:shd w:val="clear" w:color="auto" w:fill="FFFFFF"/>
        </w:rPr>
        <w:t>[O</w:t>
      </w:r>
      <w:r w:rsidR="00545023" w:rsidRPr="006729A6">
        <w:rPr>
          <w:rStyle w:val="normaltextrun"/>
          <w:rFonts w:ascii="Calibri" w:hAnsi="Calibri" w:cs="Calibri"/>
          <w:color w:val="auto"/>
          <w:shd w:val="clear" w:color="auto" w:fill="FFFFFF"/>
        </w:rPr>
        <w:t>rganisation</w:t>
      </w:r>
      <w:r w:rsidR="008178E6">
        <w:rPr>
          <w:rStyle w:val="normaltextrun"/>
          <w:rFonts w:ascii="Calibri" w:hAnsi="Calibri" w:cs="Calibri"/>
          <w:color w:val="auto"/>
          <w:shd w:val="clear" w:color="auto" w:fill="FFFFFF"/>
        </w:rPr>
        <w:t>]</w:t>
      </w:r>
      <w:r w:rsidRPr="006729A6">
        <w:rPr>
          <w:rStyle w:val="normaltextrun"/>
          <w:rFonts w:ascii="Calibri" w:hAnsi="Calibri" w:cs="Calibri"/>
          <w:color w:val="auto"/>
          <w:shd w:val="clear" w:color="auto" w:fill="FFFFFF"/>
        </w:rPr>
        <w:t xml:space="preserve"> to </w:t>
      </w:r>
      <w:r w:rsidRPr="006729A6">
        <w:rPr>
          <w:rStyle w:val="normaltextrun"/>
          <w:rFonts w:ascii="Calibri" w:hAnsi="Calibri" w:cs="Calibri"/>
          <w:shd w:val="clear" w:color="auto" w:fill="FFFFFF"/>
        </w:rPr>
        <w:t>promote safer environments for children using their services.</w:t>
      </w:r>
    </w:p>
    <w:p w14:paraId="734E6D07" w14:textId="77777777" w:rsidR="00DB0367" w:rsidRPr="006729A6" w:rsidRDefault="00DB0367" w:rsidP="00DB0367">
      <w:pPr>
        <w:pStyle w:val="Default"/>
        <w:rPr>
          <w:rFonts w:ascii="Calibri" w:hAnsi="Calibri" w:cs="Calibri"/>
          <w:sz w:val="22"/>
          <w:szCs w:val="22"/>
        </w:rPr>
      </w:pPr>
    </w:p>
    <w:p w14:paraId="459CF334" w14:textId="32F9BDCD" w:rsidR="00DB0367" w:rsidRPr="006729A6" w:rsidRDefault="00DB0367" w:rsidP="00DB0367">
      <w:pPr>
        <w:pStyle w:val="Default"/>
        <w:rPr>
          <w:rFonts w:ascii="Calibri" w:hAnsi="Calibri" w:cs="Calibri"/>
        </w:rPr>
      </w:pPr>
      <w:r w:rsidRPr="006729A6">
        <w:rPr>
          <w:rFonts w:ascii="Calibri" w:hAnsi="Calibri" w:cs="Calibri"/>
        </w:rPr>
        <w:t>The W</w:t>
      </w:r>
      <w:r w:rsidR="00A82158" w:rsidRPr="006729A6">
        <w:rPr>
          <w:rFonts w:ascii="Calibri" w:hAnsi="Calibri" w:cs="Calibri"/>
        </w:rPr>
        <w:t xml:space="preserve">WC </w:t>
      </w:r>
      <w:r w:rsidRPr="006729A6">
        <w:rPr>
          <w:rFonts w:ascii="Calibri" w:hAnsi="Calibri" w:cs="Calibri"/>
        </w:rPr>
        <w:t>Check is a screening strategy that aims to safeguard children by deterring people with criminal histories that pose a risk of harm to children. The WWC Check identifies and prohibits people from engaging in certain types of work that involve children. Engagement includes any form of physical contact, oral communication (</w:t>
      </w:r>
      <w:proofErr w:type="spellStart"/>
      <w:proofErr w:type="gramStart"/>
      <w:r w:rsidR="0026686C" w:rsidRPr="006729A6">
        <w:rPr>
          <w:rFonts w:ascii="Calibri" w:hAnsi="Calibri" w:cs="Calibri"/>
        </w:rPr>
        <w:t>e</w:t>
      </w:r>
      <w:r w:rsidR="004C2B68" w:rsidRPr="006729A6">
        <w:rPr>
          <w:rFonts w:ascii="Calibri" w:hAnsi="Calibri" w:cs="Calibri"/>
        </w:rPr>
        <w:t>g</w:t>
      </w:r>
      <w:proofErr w:type="spellEnd"/>
      <w:proofErr w:type="gramEnd"/>
      <w:r w:rsidRPr="006729A6">
        <w:rPr>
          <w:rFonts w:ascii="Calibri" w:hAnsi="Calibri" w:cs="Calibri"/>
        </w:rPr>
        <w:t xml:space="preserve"> telephone) and electronic communication (</w:t>
      </w:r>
      <w:proofErr w:type="spellStart"/>
      <w:r w:rsidR="004C2B68" w:rsidRPr="006729A6">
        <w:rPr>
          <w:rFonts w:ascii="Calibri" w:hAnsi="Calibri" w:cs="Calibri"/>
        </w:rPr>
        <w:t>eg</w:t>
      </w:r>
      <w:proofErr w:type="spellEnd"/>
      <w:r w:rsidRPr="006729A6">
        <w:rPr>
          <w:rFonts w:ascii="Calibri" w:hAnsi="Calibri" w:cs="Calibri"/>
        </w:rPr>
        <w:t xml:space="preserve"> email or internet).</w:t>
      </w:r>
    </w:p>
    <w:p w14:paraId="312AF925" w14:textId="77777777" w:rsidR="00DB0367" w:rsidRPr="006729A6" w:rsidRDefault="00DB0367" w:rsidP="00DB0367">
      <w:pPr>
        <w:pStyle w:val="Default"/>
        <w:rPr>
          <w:rFonts w:ascii="Calibri" w:hAnsi="Calibri" w:cs="Calibri"/>
        </w:rPr>
      </w:pPr>
    </w:p>
    <w:p w14:paraId="58A4BF74" w14:textId="77777777" w:rsidR="00DB0367" w:rsidRPr="006729A6" w:rsidRDefault="00DB0367" w:rsidP="00DB0367">
      <w:pPr>
        <w:pStyle w:val="Default"/>
        <w:rPr>
          <w:rFonts w:ascii="Calibri" w:hAnsi="Calibri" w:cs="Calibri"/>
        </w:rPr>
      </w:pPr>
      <w:r w:rsidRPr="006729A6">
        <w:rPr>
          <w:rFonts w:ascii="Calibri" w:hAnsi="Calibri" w:cs="Calibri"/>
        </w:rPr>
        <w:t>Key elements of the WWC Check include a National Police History and the ongoing collection and assessment of information that is relevant to whether a child may be exposed to a risk of harm should the person engage in child-related work.</w:t>
      </w:r>
    </w:p>
    <w:p w14:paraId="4351BC20" w14:textId="77777777" w:rsidR="00DB0367" w:rsidRPr="006729A6" w:rsidRDefault="00DB0367" w:rsidP="00DB0367">
      <w:pPr>
        <w:pStyle w:val="Default"/>
        <w:rPr>
          <w:rFonts w:ascii="Calibri" w:hAnsi="Calibri" w:cs="Calibri"/>
          <w:sz w:val="28"/>
          <w:szCs w:val="28"/>
        </w:rPr>
      </w:pPr>
    </w:p>
    <w:p w14:paraId="088D966B" w14:textId="19214AC5" w:rsidR="00DB0367" w:rsidRPr="006729A6" w:rsidRDefault="00DB0367" w:rsidP="00DB0367">
      <w:pPr>
        <w:pStyle w:val="Default"/>
        <w:rPr>
          <w:rFonts w:ascii="Calibri" w:hAnsi="Calibri" w:cs="Calibri"/>
          <w:i/>
          <w:iCs/>
        </w:rPr>
      </w:pPr>
      <w:r w:rsidRPr="006729A6">
        <w:rPr>
          <w:rFonts w:ascii="Calibri" w:hAnsi="Calibri" w:cs="Calibri"/>
        </w:rPr>
        <w:t>The WWC Check applies to people who engage in certain</w:t>
      </w:r>
      <w:r w:rsidR="0026686C" w:rsidRPr="006729A6">
        <w:rPr>
          <w:rFonts w:ascii="Calibri" w:hAnsi="Calibri" w:cs="Calibri"/>
        </w:rPr>
        <w:t xml:space="preserve"> </w:t>
      </w:r>
      <w:r w:rsidR="0089363A" w:rsidRPr="006729A6">
        <w:rPr>
          <w:rFonts w:ascii="Calibri" w:hAnsi="Calibri" w:cs="Calibri"/>
        </w:rPr>
        <w:t>paid and unpaid work with children</w:t>
      </w:r>
      <w:r w:rsidR="005B55B8" w:rsidRPr="006729A6">
        <w:rPr>
          <w:rFonts w:ascii="Calibri" w:hAnsi="Calibri" w:cs="Calibri"/>
        </w:rPr>
        <w:t xml:space="preserve">, described as ‘child related work’ under the </w:t>
      </w:r>
      <w:r w:rsidR="005B55B8" w:rsidRPr="006729A6">
        <w:rPr>
          <w:rFonts w:ascii="Calibri" w:hAnsi="Calibri" w:cs="Calibri"/>
          <w:i/>
          <w:iCs/>
        </w:rPr>
        <w:t xml:space="preserve">Working with </w:t>
      </w:r>
      <w:r w:rsidR="009B5BF7" w:rsidRPr="006729A6">
        <w:rPr>
          <w:rFonts w:ascii="Calibri" w:hAnsi="Calibri" w:cs="Calibri"/>
          <w:i/>
          <w:iCs/>
        </w:rPr>
        <w:t>Children</w:t>
      </w:r>
      <w:r w:rsidR="009B5BF7" w:rsidRPr="006729A6">
        <w:rPr>
          <w:rFonts w:ascii="Calibri" w:hAnsi="Calibri" w:cs="Calibri"/>
        </w:rPr>
        <w:t xml:space="preserve"> </w:t>
      </w:r>
      <w:r w:rsidR="009B5BF7" w:rsidRPr="006729A6">
        <w:rPr>
          <w:rFonts w:ascii="Calibri" w:hAnsi="Calibri" w:cs="Calibri"/>
          <w:i/>
          <w:iCs/>
        </w:rPr>
        <w:t>(Criminal Record Checking)</w:t>
      </w:r>
      <w:r w:rsidR="00562A73" w:rsidRPr="006729A6">
        <w:rPr>
          <w:rFonts w:ascii="Calibri" w:hAnsi="Calibri" w:cs="Calibri"/>
          <w:i/>
          <w:iCs/>
        </w:rPr>
        <w:t xml:space="preserve"> ACT 2004. </w:t>
      </w:r>
    </w:p>
    <w:p w14:paraId="5698A400" w14:textId="77777777" w:rsidR="00550E31" w:rsidRDefault="00550E31" w:rsidP="00DB0367">
      <w:pPr>
        <w:pStyle w:val="Default"/>
        <w:rPr>
          <w:rFonts w:ascii="Calibri" w:hAnsi="Calibri" w:cs="Calibri"/>
          <w:i/>
          <w:iCs/>
        </w:rPr>
      </w:pPr>
    </w:p>
    <w:p w14:paraId="2D3E24B6" w14:textId="3D374201" w:rsidR="00C11757" w:rsidRDefault="00C11757" w:rsidP="00DB0367">
      <w:pPr>
        <w:pStyle w:val="Default"/>
        <w:rPr>
          <w:rFonts w:ascii="Calibri" w:hAnsi="Calibri" w:cs="Calibri"/>
        </w:rPr>
      </w:pPr>
      <w:r w:rsidRPr="00C11757">
        <w:rPr>
          <w:rFonts w:ascii="Calibri" w:hAnsi="Calibri" w:cs="Calibri"/>
        </w:rPr>
        <w:t xml:space="preserve">Employees </w:t>
      </w:r>
      <w:r>
        <w:rPr>
          <w:rFonts w:ascii="Calibri" w:hAnsi="Calibri" w:cs="Calibri"/>
        </w:rPr>
        <w:t xml:space="preserve">and volunteers of </w:t>
      </w:r>
      <w:r w:rsidR="005D1B8C">
        <w:rPr>
          <w:rFonts w:ascii="Calibri" w:hAnsi="Calibri" w:cs="Calibri"/>
        </w:rPr>
        <w:t>[</w:t>
      </w:r>
      <w:r w:rsidR="005D1B8C">
        <w:rPr>
          <w:rFonts w:ascii="Calibri" w:hAnsi="Calibri" w:cs="Calibri"/>
          <w:i/>
          <w:iCs/>
        </w:rPr>
        <w:t>O</w:t>
      </w:r>
      <w:r w:rsidR="00917914" w:rsidRPr="00917914">
        <w:rPr>
          <w:rFonts w:ascii="Calibri" w:hAnsi="Calibri" w:cs="Calibri"/>
          <w:i/>
          <w:iCs/>
        </w:rPr>
        <w:t>rganisation</w:t>
      </w:r>
      <w:r w:rsidR="005D1B8C">
        <w:rPr>
          <w:rFonts w:ascii="Calibri" w:hAnsi="Calibri" w:cs="Calibri"/>
          <w:i/>
          <w:iCs/>
        </w:rPr>
        <w:t>]</w:t>
      </w:r>
      <w:r w:rsidR="004169E6">
        <w:rPr>
          <w:rFonts w:ascii="Calibri" w:hAnsi="Calibri" w:cs="Calibri"/>
        </w:rPr>
        <w:t xml:space="preserve">who engage in child-related work have an obligation to have applied </w:t>
      </w:r>
      <w:r w:rsidR="00091E93">
        <w:rPr>
          <w:rFonts w:ascii="Calibri" w:hAnsi="Calibri" w:cs="Calibri"/>
        </w:rPr>
        <w:t>for or</w:t>
      </w:r>
      <w:r w:rsidR="004169E6">
        <w:rPr>
          <w:rFonts w:ascii="Calibri" w:hAnsi="Calibri" w:cs="Calibri"/>
        </w:rPr>
        <w:t xml:space="preserve"> hold a valid WWC Card. </w:t>
      </w:r>
      <w:r w:rsidR="00F86596">
        <w:rPr>
          <w:rFonts w:ascii="Calibri" w:hAnsi="Calibri" w:cs="Calibri"/>
        </w:rPr>
        <w:t>[O</w:t>
      </w:r>
      <w:r w:rsidR="001E194A" w:rsidRPr="001E194A">
        <w:rPr>
          <w:rFonts w:ascii="Calibri" w:hAnsi="Calibri" w:cs="Calibri"/>
          <w:i/>
          <w:iCs/>
        </w:rPr>
        <w:t>rganisation</w:t>
      </w:r>
      <w:r w:rsidR="005D1B8C">
        <w:rPr>
          <w:rFonts w:ascii="Calibri" w:hAnsi="Calibri" w:cs="Calibri"/>
          <w:i/>
          <w:iCs/>
        </w:rPr>
        <w:t>]</w:t>
      </w:r>
      <w:r w:rsidR="0045752B">
        <w:rPr>
          <w:rFonts w:ascii="Calibri" w:hAnsi="Calibri" w:cs="Calibri"/>
        </w:rPr>
        <w:t xml:space="preserve"> will ensure this has occurred.</w:t>
      </w:r>
    </w:p>
    <w:p w14:paraId="340737CE" w14:textId="7685BA39" w:rsidR="001669BC" w:rsidRPr="00C11757" w:rsidRDefault="003B7812" w:rsidP="00DB0367">
      <w:pPr>
        <w:pStyle w:val="Default"/>
        <w:rPr>
          <w:rFonts w:ascii="Calibri" w:hAnsi="Calibri" w:cs="Calibri"/>
        </w:rPr>
      </w:pPr>
      <w:r>
        <w:rPr>
          <w:rFonts w:ascii="Calibri" w:hAnsi="Calibri" w:cs="Calibri"/>
        </w:rPr>
        <w:t>For more information</w:t>
      </w:r>
      <w:r w:rsidR="001669BC">
        <w:rPr>
          <w:rFonts w:ascii="Calibri" w:hAnsi="Calibri" w:cs="Calibri"/>
        </w:rPr>
        <w:t xml:space="preserve"> visit </w:t>
      </w:r>
      <w:hyperlink r:id="rId12" w:history="1">
        <w:r w:rsidR="001669BC" w:rsidRPr="00AD36AE">
          <w:rPr>
            <w:rStyle w:val="Hyperlink"/>
            <w:rFonts w:asciiTheme="minorHAnsi" w:hAnsiTheme="minorHAnsi" w:cstheme="minorHAnsi"/>
          </w:rPr>
          <w:t>www.workingwithchildren.wa.gov.au</w:t>
        </w:r>
      </w:hyperlink>
    </w:p>
    <w:p w14:paraId="3AD04D61" w14:textId="77777777" w:rsidR="00DB0367" w:rsidRPr="00876295" w:rsidRDefault="00DB0367" w:rsidP="00DB0367">
      <w:pPr>
        <w:pStyle w:val="Default"/>
        <w:rPr>
          <w:rFonts w:ascii="Arial" w:hAnsi="Arial" w:cs="Arial"/>
          <w:sz w:val="22"/>
          <w:szCs w:val="22"/>
        </w:rPr>
      </w:pPr>
    </w:p>
    <w:p w14:paraId="6DAA21FB" w14:textId="5AAC4911" w:rsidR="00DB0367" w:rsidRPr="007E6DCB" w:rsidRDefault="00DB0367" w:rsidP="00DB0367">
      <w:pPr>
        <w:pStyle w:val="Default"/>
        <w:rPr>
          <w:rFonts w:ascii="Calibri" w:hAnsi="Calibri" w:cs="Calibri"/>
          <w:sz w:val="28"/>
          <w:szCs w:val="28"/>
        </w:rPr>
      </w:pPr>
      <w:r w:rsidRPr="005B2A54">
        <w:rPr>
          <w:rFonts w:ascii="Calibri" w:hAnsi="Calibri" w:cs="Calibri"/>
          <w:b/>
          <w:bCs/>
          <w:sz w:val="28"/>
          <w:szCs w:val="28"/>
        </w:rPr>
        <w:t>S</w:t>
      </w:r>
      <w:r w:rsidR="007E43CB">
        <w:rPr>
          <w:rFonts w:ascii="Calibri" w:hAnsi="Calibri" w:cs="Calibri"/>
          <w:b/>
          <w:bCs/>
          <w:sz w:val="28"/>
          <w:szCs w:val="28"/>
        </w:rPr>
        <w:t>COPE</w:t>
      </w:r>
    </w:p>
    <w:p w14:paraId="4F03703B" w14:textId="44C08CF4" w:rsidR="00DB0367" w:rsidRDefault="00DB0367" w:rsidP="00CC6DC7">
      <w:pPr>
        <w:pStyle w:val="Default"/>
        <w:rPr>
          <w:rFonts w:ascii="Calibri" w:hAnsi="Calibri" w:cs="Calibri"/>
        </w:rPr>
      </w:pPr>
      <w:r w:rsidRPr="00FA4BA2">
        <w:rPr>
          <w:rFonts w:ascii="Calibri" w:hAnsi="Calibri" w:cs="Calibri"/>
          <w:color w:val="000000" w:themeColor="text1"/>
        </w:rPr>
        <w:t xml:space="preserve">This Policy </w:t>
      </w:r>
      <w:bookmarkStart w:id="0" w:name="_Hlk86915773"/>
      <w:r w:rsidRPr="00FA4BA2">
        <w:rPr>
          <w:rFonts w:ascii="Calibri" w:hAnsi="Calibri" w:cs="Calibri"/>
          <w:color w:val="000000" w:themeColor="text1"/>
        </w:rPr>
        <w:t>applies to a</w:t>
      </w:r>
      <w:r w:rsidRPr="00FA4BA2">
        <w:rPr>
          <w:rFonts w:ascii="Calibri" w:hAnsi="Calibri" w:cs="Calibri"/>
        </w:rPr>
        <w:t>ll employees of</w:t>
      </w:r>
      <w:r w:rsidR="00F86596">
        <w:rPr>
          <w:rFonts w:ascii="Calibri" w:hAnsi="Calibri" w:cs="Calibri"/>
        </w:rPr>
        <w:t xml:space="preserve"> [O</w:t>
      </w:r>
      <w:r w:rsidR="00A2579A" w:rsidRPr="00A2579A">
        <w:rPr>
          <w:rFonts w:ascii="Calibri" w:hAnsi="Calibri" w:cs="Calibri"/>
          <w:i/>
          <w:iCs/>
        </w:rPr>
        <w:t>rganisation</w:t>
      </w:r>
      <w:r w:rsidR="00F86596">
        <w:rPr>
          <w:rFonts w:ascii="Calibri" w:hAnsi="Calibri" w:cs="Calibri"/>
          <w:i/>
          <w:iCs/>
        </w:rPr>
        <w:t>]</w:t>
      </w:r>
      <w:r w:rsidRPr="00FA4BA2">
        <w:rPr>
          <w:rFonts w:ascii="Calibri" w:hAnsi="Calibri" w:cs="Calibri"/>
        </w:rPr>
        <w:t xml:space="preserve"> whether by way of appointment, contract, temporary arrangement, </w:t>
      </w:r>
      <w:r w:rsidR="00A658A0" w:rsidRPr="00FA4BA2">
        <w:rPr>
          <w:rFonts w:ascii="Calibri" w:hAnsi="Calibri" w:cs="Calibri"/>
        </w:rPr>
        <w:t>volunteering,</w:t>
      </w:r>
      <w:r w:rsidRPr="00FA4BA2">
        <w:rPr>
          <w:rFonts w:ascii="Calibri" w:hAnsi="Calibri" w:cs="Calibri"/>
        </w:rPr>
        <w:t xml:space="preserve"> or student placement </w:t>
      </w:r>
      <w:bookmarkEnd w:id="0"/>
      <w:r w:rsidRPr="00FA4BA2">
        <w:rPr>
          <w:rFonts w:ascii="Calibri" w:hAnsi="Calibri" w:cs="Calibri"/>
        </w:rPr>
        <w:t>who work either directly or indirectly with children and young people.</w:t>
      </w:r>
    </w:p>
    <w:p w14:paraId="2A117605" w14:textId="77777777" w:rsidR="00710236" w:rsidRPr="00CC6DC7" w:rsidRDefault="00710236" w:rsidP="00CC6DC7">
      <w:pPr>
        <w:pStyle w:val="Default"/>
        <w:rPr>
          <w:rFonts w:ascii="Calibri" w:hAnsi="Calibri" w:cs="Calibri"/>
        </w:rPr>
      </w:pPr>
    </w:p>
    <w:p w14:paraId="51F57760" w14:textId="6FCF5041" w:rsidR="00DB0367" w:rsidRPr="00966ED9" w:rsidRDefault="00DB0367" w:rsidP="00DB0367">
      <w:pPr>
        <w:pStyle w:val="Default"/>
        <w:rPr>
          <w:rFonts w:ascii="Calibri" w:hAnsi="Calibri" w:cs="Calibri"/>
          <w:b/>
          <w:bCs/>
          <w:color w:val="auto"/>
          <w:sz w:val="28"/>
          <w:szCs w:val="28"/>
        </w:rPr>
      </w:pPr>
      <w:r w:rsidRPr="00966ED9">
        <w:rPr>
          <w:rFonts w:ascii="Calibri" w:hAnsi="Calibri" w:cs="Calibri"/>
          <w:b/>
          <w:bCs/>
          <w:color w:val="auto"/>
          <w:sz w:val="28"/>
          <w:szCs w:val="28"/>
        </w:rPr>
        <w:t>D</w:t>
      </w:r>
      <w:r w:rsidR="007E43CB" w:rsidRPr="00966ED9">
        <w:rPr>
          <w:rFonts w:ascii="Calibri" w:hAnsi="Calibri" w:cs="Calibri"/>
          <w:b/>
          <w:bCs/>
          <w:color w:val="auto"/>
          <w:sz w:val="28"/>
          <w:szCs w:val="28"/>
        </w:rPr>
        <w:t>EFINITIONS</w:t>
      </w:r>
      <w:r w:rsidRPr="00966ED9">
        <w:rPr>
          <w:rFonts w:ascii="Calibri" w:hAnsi="Calibri" w:cs="Calibri"/>
          <w:b/>
          <w:bCs/>
          <w:color w:val="auto"/>
          <w:sz w:val="28"/>
          <w:szCs w:val="28"/>
        </w:rPr>
        <w:t xml:space="preserve"> </w:t>
      </w:r>
    </w:p>
    <w:p w14:paraId="5CACA094" w14:textId="77777777" w:rsidR="00DB0367" w:rsidRPr="00EC7FA6" w:rsidRDefault="00DB0367" w:rsidP="00DB0367">
      <w:pPr>
        <w:pStyle w:val="Default"/>
        <w:rPr>
          <w:rFonts w:ascii="Calibri" w:hAnsi="Calibri" w:cs="Calibri"/>
        </w:rPr>
      </w:pPr>
      <w:r w:rsidRPr="00EC7FA6">
        <w:rPr>
          <w:rFonts w:ascii="Calibri" w:hAnsi="Calibri" w:cs="Calibri"/>
        </w:rPr>
        <w:t>These definitions apply to all documents in the Child Safe Organisation policy suite.</w:t>
      </w:r>
    </w:p>
    <w:p w14:paraId="65993DC8" w14:textId="77777777" w:rsidR="00DB0367" w:rsidRDefault="00DB0367" w:rsidP="00DB0367">
      <w:pPr>
        <w:pStyle w:val="Default"/>
        <w:rPr>
          <w:rFonts w:ascii="Arial" w:hAnsi="Arial" w:cs="Arial"/>
          <w:sz w:val="22"/>
          <w:szCs w:val="22"/>
        </w:rPr>
      </w:pPr>
    </w:p>
    <w:p w14:paraId="42E410B3" w14:textId="77777777" w:rsidR="00DB0367" w:rsidRPr="00837CAB" w:rsidRDefault="00DB0367" w:rsidP="00DB0367">
      <w:pPr>
        <w:pStyle w:val="Default"/>
        <w:rPr>
          <w:rFonts w:ascii="Calibri" w:hAnsi="Calibri" w:cs="Calibri"/>
          <w:b/>
          <w:bCs/>
        </w:rPr>
      </w:pPr>
      <w:r w:rsidRPr="00837CAB">
        <w:rPr>
          <w:rFonts w:ascii="Calibri" w:hAnsi="Calibri" w:cs="Calibri"/>
          <w:b/>
          <w:bCs/>
        </w:rPr>
        <w:t>A child</w:t>
      </w:r>
    </w:p>
    <w:p w14:paraId="42618436" w14:textId="62A25C7B" w:rsidR="00DB0367" w:rsidRPr="00EC7FA6" w:rsidRDefault="00DB0367" w:rsidP="00DB0367">
      <w:pPr>
        <w:pStyle w:val="Default"/>
        <w:rPr>
          <w:rFonts w:ascii="Calibri" w:hAnsi="Calibri" w:cs="Calibri"/>
        </w:rPr>
      </w:pPr>
      <w:r w:rsidRPr="00EC7FA6">
        <w:rPr>
          <w:rFonts w:ascii="Calibri" w:hAnsi="Calibri" w:cs="Calibri"/>
        </w:rPr>
        <w:t>A</w:t>
      </w:r>
      <w:r w:rsidR="007A6F0A">
        <w:rPr>
          <w:rFonts w:ascii="Calibri" w:hAnsi="Calibri" w:cs="Calibri"/>
        </w:rPr>
        <w:t>ll children and young people</w:t>
      </w:r>
      <w:r w:rsidRPr="00EC7FA6">
        <w:rPr>
          <w:rFonts w:ascii="Calibri" w:hAnsi="Calibri" w:cs="Calibri"/>
        </w:rPr>
        <w:t xml:space="preserve"> under the age of 18.</w:t>
      </w:r>
    </w:p>
    <w:p w14:paraId="3219D5A6" w14:textId="77777777" w:rsidR="00DB0367" w:rsidRDefault="00DB0367" w:rsidP="00DB0367">
      <w:pPr>
        <w:pStyle w:val="Default"/>
        <w:rPr>
          <w:rFonts w:ascii="Arial" w:hAnsi="Arial" w:cs="Arial"/>
          <w:sz w:val="22"/>
          <w:szCs w:val="22"/>
        </w:rPr>
      </w:pPr>
    </w:p>
    <w:p w14:paraId="24260677" w14:textId="37931B1D" w:rsidR="00DB0367" w:rsidRPr="00837CAB" w:rsidRDefault="00DB0367" w:rsidP="00DB0367">
      <w:pPr>
        <w:pStyle w:val="Default"/>
        <w:rPr>
          <w:rFonts w:ascii="Calibri" w:hAnsi="Calibri" w:cs="Calibri"/>
          <w:b/>
          <w:bCs/>
        </w:rPr>
      </w:pPr>
      <w:r w:rsidRPr="00837CAB">
        <w:rPr>
          <w:rFonts w:ascii="Calibri" w:hAnsi="Calibri" w:cs="Calibri"/>
          <w:b/>
          <w:bCs/>
        </w:rPr>
        <w:t>Allegation</w:t>
      </w:r>
    </w:p>
    <w:p w14:paraId="61D2CFCE" w14:textId="0824D9A1" w:rsidR="00DB0367" w:rsidRPr="00050670" w:rsidRDefault="00DB0367" w:rsidP="00DB0367">
      <w:pPr>
        <w:pStyle w:val="Default"/>
        <w:rPr>
          <w:rFonts w:ascii="Calibri" w:hAnsi="Calibri" w:cs="Calibri"/>
        </w:rPr>
      </w:pPr>
      <w:r w:rsidRPr="00050670">
        <w:rPr>
          <w:rFonts w:ascii="Calibri" w:hAnsi="Calibri" w:cs="Calibri"/>
        </w:rPr>
        <w:t>A claim of</w:t>
      </w:r>
      <w:r w:rsidR="007E43CB" w:rsidRPr="00050670">
        <w:rPr>
          <w:rFonts w:ascii="Calibri" w:hAnsi="Calibri" w:cs="Calibri"/>
        </w:rPr>
        <w:t xml:space="preserve"> OR</w:t>
      </w:r>
      <w:r w:rsidRPr="00050670">
        <w:rPr>
          <w:rFonts w:ascii="Calibri" w:hAnsi="Calibri" w:cs="Calibri"/>
        </w:rPr>
        <w:t xml:space="preserve"> assertion that someone has done something wrong, which has not been proven.</w:t>
      </w:r>
    </w:p>
    <w:p w14:paraId="6F7B0419" w14:textId="77777777" w:rsidR="00DB0367" w:rsidRPr="008D6CB3" w:rsidRDefault="00DB0367" w:rsidP="00DB0367">
      <w:pPr>
        <w:pStyle w:val="Default"/>
        <w:rPr>
          <w:rFonts w:ascii="Calibri" w:hAnsi="Calibri" w:cs="Calibri"/>
          <w:sz w:val="22"/>
          <w:szCs w:val="22"/>
        </w:rPr>
      </w:pPr>
    </w:p>
    <w:p w14:paraId="085F4774" w14:textId="77777777" w:rsidR="00417505" w:rsidRDefault="00417505" w:rsidP="00DB0367">
      <w:pPr>
        <w:pStyle w:val="Default"/>
        <w:rPr>
          <w:rFonts w:ascii="Calibri" w:hAnsi="Calibri" w:cs="Calibri"/>
          <w:b/>
          <w:bCs/>
        </w:rPr>
      </w:pPr>
    </w:p>
    <w:p w14:paraId="50C2CF8D" w14:textId="77777777" w:rsidR="00417505" w:rsidRDefault="00417505" w:rsidP="00DB0367">
      <w:pPr>
        <w:pStyle w:val="Default"/>
        <w:rPr>
          <w:rFonts w:ascii="Calibri" w:hAnsi="Calibri" w:cs="Calibri"/>
          <w:b/>
          <w:bCs/>
        </w:rPr>
      </w:pPr>
    </w:p>
    <w:p w14:paraId="2F00A705" w14:textId="77777777" w:rsidR="00417505" w:rsidRDefault="00417505" w:rsidP="00DB0367">
      <w:pPr>
        <w:pStyle w:val="Default"/>
        <w:rPr>
          <w:rFonts w:ascii="Calibri" w:hAnsi="Calibri" w:cs="Calibri"/>
          <w:b/>
          <w:bCs/>
        </w:rPr>
      </w:pPr>
    </w:p>
    <w:p w14:paraId="5D59335C" w14:textId="5CA131CF" w:rsidR="00DB0367" w:rsidRPr="00CE780E" w:rsidRDefault="00DB0367" w:rsidP="00DB0367">
      <w:pPr>
        <w:pStyle w:val="Default"/>
        <w:rPr>
          <w:rFonts w:ascii="Calibri" w:hAnsi="Calibri" w:cs="Calibri"/>
          <w:b/>
          <w:bCs/>
        </w:rPr>
      </w:pPr>
      <w:r w:rsidRPr="00CE780E">
        <w:rPr>
          <w:rFonts w:ascii="Calibri" w:hAnsi="Calibri" w:cs="Calibri"/>
          <w:b/>
          <w:bCs/>
        </w:rPr>
        <w:t>Child Protection</w:t>
      </w:r>
    </w:p>
    <w:p w14:paraId="42142910" w14:textId="4153C97C" w:rsidR="00DB0367" w:rsidRPr="00837CAB" w:rsidRDefault="00DB0367" w:rsidP="00DB0367">
      <w:pPr>
        <w:pStyle w:val="Default"/>
        <w:rPr>
          <w:rFonts w:asciiTheme="minorHAnsi" w:hAnsiTheme="minorHAnsi" w:cstheme="minorHAnsi"/>
        </w:rPr>
      </w:pPr>
      <w:r w:rsidRPr="00837CAB">
        <w:rPr>
          <w:rFonts w:asciiTheme="minorHAnsi" w:hAnsiTheme="minorHAnsi" w:cstheme="minorHAnsi"/>
        </w:rPr>
        <w:t xml:space="preserve">The measure and structure to prevent and respond to abuse, neglect, </w:t>
      </w:r>
      <w:r w:rsidR="00837CAB" w:rsidRPr="00837CAB">
        <w:rPr>
          <w:rFonts w:asciiTheme="minorHAnsi" w:hAnsiTheme="minorHAnsi" w:cstheme="minorHAnsi"/>
        </w:rPr>
        <w:t>exploitation,</w:t>
      </w:r>
      <w:r w:rsidRPr="00837CAB">
        <w:rPr>
          <w:rFonts w:asciiTheme="minorHAnsi" w:hAnsiTheme="minorHAnsi" w:cstheme="minorHAnsi"/>
        </w:rPr>
        <w:t xml:space="preserve"> </w:t>
      </w:r>
      <w:r w:rsidR="00C028A4">
        <w:rPr>
          <w:rFonts w:asciiTheme="minorHAnsi" w:hAnsiTheme="minorHAnsi" w:cstheme="minorHAnsi"/>
        </w:rPr>
        <w:t>coercion,</w:t>
      </w:r>
      <w:r w:rsidR="007E43CB">
        <w:rPr>
          <w:rFonts w:asciiTheme="minorHAnsi" w:hAnsiTheme="minorHAnsi" w:cstheme="minorHAnsi"/>
        </w:rPr>
        <w:t xml:space="preserve"> </w:t>
      </w:r>
      <w:r w:rsidRPr="00837CAB">
        <w:rPr>
          <w:rFonts w:asciiTheme="minorHAnsi" w:hAnsiTheme="minorHAnsi" w:cstheme="minorHAnsi"/>
        </w:rPr>
        <w:t>and violence affecting children.</w:t>
      </w:r>
    </w:p>
    <w:p w14:paraId="1A782015" w14:textId="77777777" w:rsidR="00DB0367" w:rsidRDefault="00DB0367" w:rsidP="00DB0367">
      <w:pPr>
        <w:pStyle w:val="Default"/>
        <w:rPr>
          <w:rFonts w:ascii="Arial" w:hAnsi="Arial" w:cs="Arial"/>
          <w:b/>
          <w:bCs/>
          <w:sz w:val="22"/>
          <w:szCs w:val="22"/>
        </w:rPr>
      </w:pPr>
    </w:p>
    <w:p w14:paraId="0D73943B" w14:textId="30DA34D6" w:rsidR="00DB0367" w:rsidRPr="00837CAB" w:rsidRDefault="00DB0367" w:rsidP="00DB0367">
      <w:pPr>
        <w:pStyle w:val="Default"/>
        <w:rPr>
          <w:rFonts w:ascii="Calibri" w:hAnsi="Calibri" w:cs="Calibri"/>
          <w:b/>
          <w:bCs/>
        </w:rPr>
      </w:pPr>
      <w:r w:rsidRPr="00837CAB">
        <w:rPr>
          <w:rFonts w:ascii="Calibri" w:hAnsi="Calibri" w:cs="Calibri"/>
          <w:b/>
          <w:bCs/>
        </w:rPr>
        <w:t>Chi</w:t>
      </w:r>
      <w:r w:rsidR="007E43CB">
        <w:rPr>
          <w:rFonts w:ascii="Calibri" w:hAnsi="Calibri" w:cs="Calibri"/>
          <w:b/>
          <w:bCs/>
        </w:rPr>
        <w:t>l</w:t>
      </w:r>
      <w:r w:rsidRPr="00837CAB">
        <w:rPr>
          <w:rFonts w:ascii="Calibri" w:hAnsi="Calibri" w:cs="Calibri"/>
          <w:b/>
          <w:bCs/>
        </w:rPr>
        <w:t>d related work</w:t>
      </w:r>
    </w:p>
    <w:p w14:paraId="260A63AB" w14:textId="136EFE53" w:rsidR="00DB0367" w:rsidRPr="00293D60" w:rsidRDefault="00DB0367" w:rsidP="00DB0367">
      <w:pPr>
        <w:pStyle w:val="Default"/>
        <w:rPr>
          <w:rFonts w:ascii="Calibri" w:hAnsi="Calibri" w:cs="Calibri"/>
        </w:rPr>
      </w:pPr>
      <w:r w:rsidRPr="00837CAB">
        <w:rPr>
          <w:rFonts w:ascii="Calibri" w:hAnsi="Calibri" w:cs="Calibri"/>
        </w:rPr>
        <w:t xml:space="preserve">Under Section 6 of the Working with Children (Criminal Record Checking) Act 2004 people in child related work require a WWC Check </w:t>
      </w:r>
      <w:r w:rsidRPr="00293D60">
        <w:rPr>
          <w:rFonts w:ascii="Calibri" w:hAnsi="Calibri" w:cs="Calibri"/>
        </w:rPr>
        <w:t>only if the usual duties of the work involve, or are likely to involve, contact with a child.</w:t>
      </w:r>
    </w:p>
    <w:p w14:paraId="779E4E7D" w14:textId="77777777" w:rsidR="00DB0367" w:rsidRPr="008D6F51" w:rsidRDefault="00DB0367" w:rsidP="00DB0367">
      <w:pPr>
        <w:pStyle w:val="Default"/>
        <w:rPr>
          <w:rFonts w:ascii="Arial" w:hAnsi="Arial" w:cs="Arial"/>
          <w:b/>
          <w:bCs/>
          <w:sz w:val="22"/>
          <w:szCs w:val="22"/>
        </w:rPr>
      </w:pPr>
    </w:p>
    <w:p w14:paraId="0F361A88" w14:textId="77777777" w:rsidR="00DB0367" w:rsidRPr="00837CAB" w:rsidRDefault="00DB0367" w:rsidP="00DB0367">
      <w:pPr>
        <w:pStyle w:val="Default"/>
        <w:rPr>
          <w:rFonts w:ascii="Calibri" w:hAnsi="Calibri" w:cs="Calibri"/>
          <w:b/>
          <w:bCs/>
        </w:rPr>
      </w:pPr>
      <w:r w:rsidRPr="00837CAB">
        <w:rPr>
          <w:rFonts w:ascii="Calibri" w:hAnsi="Calibri" w:cs="Calibri"/>
          <w:b/>
          <w:bCs/>
        </w:rPr>
        <w:t>Code of Conduct</w:t>
      </w:r>
    </w:p>
    <w:p w14:paraId="29A49678" w14:textId="0604280A" w:rsidR="00DB0367" w:rsidRDefault="00DB0367" w:rsidP="00DB0367">
      <w:pPr>
        <w:pStyle w:val="Default"/>
        <w:rPr>
          <w:rFonts w:ascii="Calibri" w:hAnsi="Calibri" w:cs="Calibri"/>
        </w:rPr>
      </w:pPr>
      <w:r w:rsidRPr="00837CAB">
        <w:rPr>
          <w:rFonts w:ascii="Calibri" w:hAnsi="Calibri" w:cs="Calibri"/>
        </w:rPr>
        <w:t xml:space="preserve">Conduct and behaviour expected </w:t>
      </w:r>
      <w:r w:rsidR="009B0B7E">
        <w:rPr>
          <w:rFonts w:ascii="Calibri" w:hAnsi="Calibri" w:cs="Calibri"/>
        </w:rPr>
        <w:t>of</w:t>
      </w:r>
      <w:r w:rsidR="003D56EF">
        <w:rPr>
          <w:rFonts w:ascii="Calibri" w:hAnsi="Calibri" w:cs="Calibri"/>
        </w:rPr>
        <w:t xml:space="preserve"> </w:t>
      </w:r>
      <w:r w:rsidR="003D56EF" w:rsidRPr="00FA4BA2">
        <w:rPr>
          <w:rFonts w:ascii="Calibri" w:hAnsi="Calibri" w:cs="Calibri"/>
          <w:color w:val="000000" w:themeColor="text1"/>
        </w:rPr>
        <w:t>a</w:t>
      </w:r>
      <w:r w:rsidR="003D56EF" w:rsidRPr="00FA4BA2">
        <w:rPr>
          <w:rFonts w:ascii="Calibri" w:hAnsi="Calibri" w:cs="Calibri"/>
        </w:rPr>
        <w:t xml:space="preserve">ll employees of </w:t>
      </w:r>
      <w:r w:rsidR="00A328DE">
        <w:rPr>
          <w:rFonts w:ascii="Calibri" w:hAnsi="Calibri" w:cs="Calibri"/>
        </w:rPr>
        <w:t>[</w:t>
      </w:r>
      <w:r w:rsidR="00A328DE">
        <w:rPr>
          <w:rFonts w:ascii="Calibri" w:hAnsi="Calibri" w:cs="Calibri"/>
          <w:i/>
          <w:iCs/>
        </w:rPr>
        <w:t>O</w:t>
      </w:r>
      <w:r w:rsidR="00A658A0" w:rsidRPr="00A658A0">
        <w:rPr>
          <w:rFonts w:ascii="Calibri" w:hAnsi="Calibri" w:cs="Calibri"/>
          <w:i/>
          <w:iCs/>
        </w:rPr>
        <w:t>rganisation</w:t>
      </w:r>
      <w:r w:rsidR="00A328DE">
        <w:rPr>
          <w:rFonts w:ascii="Calibri" w:hAnsi="Calibri" w:cs="Calibri"/>
          <w:i/>
          <w:iCs/>
        </w:rPr>
        <w:t>]</w:t>
      </w:r>
      <w:r w:rsidR="003D56EF" w:rsidRPr="00FA4BA2">
        <w:rPr>
          <w:rFonts w:ascii="Calibri" w:hAnsi="Calibri" w:cs="Calibri"/>
        </w:rPr>
        <w:t xml:space="preserve"> whether by way of appointment, contract, temporary arrangement, </w:t>
      </w:r>
      <w:r w:rsidR="00A658A0" w:rsidRPr="00FA4BA2">
        <w:rPr>
          <w:rFonts w:ascii="Calibri" w:hAnsi="Calibri" w:cs="Calibri"/>
        </w:rPr>
        <w:t>volunteering,</w:t>
      </w:r>
      <w:r w:rsidR="003D56EF" w:rsidRPr="00FA4BA2">
        <w:rPr>
          <w:rFonts w:ascii="Calibri" w:hAnsi="Calibri" w:cs="Calibri"/>
        </w:rPr>
        <w:t xml:space="preserve"> or student placement</w:t>
      </w:r>
      <w:r w:rsidR="00AD36AE">
        <w:rPr>
          <w:rFonts w:ascii="Calibri" w:hAnsi="Calibri" w:cs="Calibri"/>
        </w:rPr>
        <w:t>.</w:t>
      </w:r>
    </w:p>
    <w:p w14:paraId="256B5794" w14:textId="77777777" w:rsidR="00DB0367" w:rsidRDefault="00DB0367" w:rsidP="00DB0367">
      <w:pPr>
        <w:pStyle w:val="Default"/>
        <w:rPr>
          <w:rFonts w:ascii="Arial" w:hAnsi="Arial" w:cs="Arial"/>
          <w:b/>
          <w:bCs/>
          <w:sz w:val="22"/>
          <w:szCs w:val="22"/>
        </w:rPr>
      </w:pPr>
    </w:p>
    <w:p w14:paraId="220B9831" w14:textId="7B79A28D" w:rsidR="00DB0367" w:rsidRPr="00837CAB" w:rsidRDefault="00DB0367" w:rsidP="00DB0367">
      <w:pPr>
        <w:pStyle w:val="Default"/>
        <w:rPr>
          <w:rFonts w:ascii="Calibri" w:hAnsi="Calibri" w:cs="Calibri"/>
          <w:b/>
          <w:bCs/>
        </w:rPr>
      </w:pPr>
      <w:r w:rsidRPr="00837CAB">
        <w:rPr>
          <w:rFonts w:ascii="Calibri" w:hAnsi="Calibri" w:cs="Calibri"/>
          <w:b/>
          <w:bCs/>
        </w:rPr>
        <w:t xml:space="preserve">Child </w:t>
      </w:r>
      <w:r w:rsidR="009B0B7E">
        <w:rPr>
          <w:rFonts w:ascii="Calibri" w:hAnsi="Calibri" w:cs="Calibri"/>
          <w:b/>
          <w:bCs/>
        </w:rPr>
        <w:t xml:space="preserve">Safe </w:t>
      </w:r>
      <w:r w:rsidRPr="00837CAB">
        <w:rPr>
          <w:rFonts w:ascii="Calibri" w:hAnsi="Calibri" w:cs="Calibri"/>
          <w:b/>
          <w:bCs/>
        </w:rPr>
        <w:t>Code of Conduct</w:t>
      </w:r>
    </w:p>
    <w:p w14:paraId="31DA57F5" w14:textId="25A56B61" w:rsidR="00DB0367" w:rsidRPr="00837CAB" w:rsidRDefault="00DB0367" w:rsidP="000A6D35">
      <w:pPr>
        <w:pStyle w:val="Default"/>
        <w:rPr>
          <w:rFonts w:ascii="Calibri" w:hAnsi="Calibri" w:cs="Calibri"/>
        </w:rPr>
      </w:pPr>
      <w:r w:rsidRPr="00837CAB">
        <w:rPr>
          <w:rFonts w:ascii="Calibri" w:hAnsi="Calibri" w:cs="Calibri"/>
        </w:rPr>
        <w:t xml:space="preserve">Conduct and behaviour </w:t>
      </w:r>
      <w:r w:rsidR="009B0B7E">
        <w:rPr>
          <w:rFonts w:ascii="Calibri" w:hAnsi="Calibri" w:cs="Calibri"/>
        </w:rPr>
        <w:t xml:space="preserve">expectations </w:t>
      </w:r>
      <w:r w:rsidRPr="00837CAB">
        <w:rPr>
          <w:rFonts w:ascii="Calibri" w:hAnsi="Calibri" w:cs="Calibri"/>
        </w:rPr>
        <w:t xml:space="preserve">of </w:t>
      </w:r>
      <w:r w:rsidR="004C66FB">
        <w:rPr>
          <w:rFonts w:ascii="Calibri" w:hAnsi="Calibri" w:cs="Calibri"/>
        </w:rPr>
        <w:t xml:space="preserve">all </w:t>
      </w:r>
      <w:r w:rsidRPr="00837CAB">
        <w:rPr>
          <w:rFonts w:ascii="Calibri" w:hAnsi="Calibri" w:cs="Calibri"/>
        </w:rPr>
        <w:t xml:space="preserve">employees working for </w:t>
      </w:r>
      <w:r w:rsidR="007244C7">
        <w:rPr>
          <w:rFonts w:ascii="Calibri" w:hAnsi="Calibri" w:cs="Calibri"/>
        </w:rPr>
        <w:t>[</w:t>
      </w:r>
      <w:r w:rsidR="007244C7">
        <w:rPr>
          <w:rFonts w:ascii="Calibri" w:hAnsi="Calibri" w:cs="Calibri"/>
          <w:i/>
          <w:iCs/>
        </w:rPr>
        <w:t>O</w:t>
      </w:r>
      <w:r w:rsidR="00AD65A9" w:rsidRPr="00AD65A9">
        <w:rPr>
          <w:rFonts w:ascii="Calibri" w:hAnsi="Calibri" w:cs="Calibri"/>
          <w:i/>
          <w:iCs/>
        </w:rPr>
        <w:t>rganisation</w:t>
      </w:r>
      <w:r w:rsidR="007244C7">
        <w:rPr>
          <w:rFonts w:ascii="Calibri" w:hAnsi="Calibri" w:cs="Calibri"/>
          <w:i/>
          <w:iCs/>
        </w:rPr>
        <w:t>]</w:t>
      </w:r>
      <w:r w:rsidR="009F50D0" w:rsidRPr="007830CB">
        <w:rPr>
          <w:rFonts w:asciiTheme="minorHAnsi" w:hAnsiTheme="minorHAnsi" w:cstheme="minorHAnsi"/>
        </w:rPr>
        <w:t xml:space="preserve">whether by way of appointment, contract, temporary arrangement, volunteering, or student placement that promotes the safety, wellbeing, and empowerment of children in line with </w:t>
      </w:r>
      <w:r w:rsidR="007244C7">
        <w:rPr>
          <w:rFonts w:asciiTheme="minorHAnsi" w:hAnsiTheme="minorHAnsi" w:cstheme="minorHAnsi"/>
        </w:rPr>
        <w:t>[O</w:t>
      </w:r>
      <w:r w:rsidR="00580A19" w:rsidRPr="00580A19">
        <w:rPr>
          <w:rFonts w:asciiTheme="minorHAnsi" w:hAnsiTheme="minorHAnsi" w:cstheme="minorHAnsi"/>
          <w:i/>
          <w:iCs/>
        </w:rPr>
        <w:t>rganisation</w:t>
      </w:r>
      <w:r w:rsidR="007244C7">
        <w:rPr>
          <w:rFonts w:asciiTheme="minorHAnsi" w:hAnsiTheme="minorHAnsi" w:cstheme="minorHAnsi"/>
          <w:i/>
          <w:iCs/>
        </w:rPr>
        <w:t>]</w:t>
      </w:r>
      <w:r w:rsidR="00580A19" w:rsidRPr="007830CB">
        <w:rPr>
          <w:rFonts w:asciiTheme="minorHAnsi" w:hAnsiTheme="minorHAnsi" w:cstheme="minorHAnsi"/>
        </w:rPr>
        <w:t xml:space="preserve"> culture</w:t>
      </w:r>
      <w:r w:rsidR="009F50D0" w:rsidRPr="007830CB">
        <w:rPr>
          <w:rFonts w:asciiTheme="minorHAnsi" w:hAnsiTheme="minorHAnsi" w:cstheme="minorHAnsi"/>
        </w:rPr>
        <w:t xml:space="preserve"> and values. </w:t>
      </w:r>
      <w:r w:rsidR="000A6D35">
        <w:rPr>
          <w:rFonts w:asciiTheme="minorHAnsi" w:hAnsiTheme="minorHAnsi" w:cstheme="minorHAnsi"/>
        </w:rPr>
        <w:t xml:space="preserve">  </w:t>
      </w:r>
    </w:p>
    <w:p w14:paraId="206D28C6" w14:textId="77777777" w:rsidR="00DB0367" w:rsidRDefault="00DB0367" w:rsidP="00DB0367">
      <w:pPr>
        <w:pStyle w:val="Default"/>
        <w:rPr>
          <w:rFonts w:ascii="Arial" w:hAnsi="Arial" w:cs="Arial"/>
          <w:b/>
          <w:bCs/>
          <w:sz w:val="22"/>
          <w:szCs w:val="22"/>
        </w:rPr>
      </w:pPr>
    </w:p>
    <w:p w14:paraId="35AA9695" w14:textId="2E6E7BBF" w:rsidR="00D83EB7" w:rsidRPr="00D83EB7" w:rsidRDefault="00D83EB7" w:rsidP="00DB0367">
      <w:pPr>
        <w:pStyle w:val="Default"/>
        <w:rPr>
          <w:rFonts w:ascii="Calibri" w:hAnsi="Calibri" w:cs="Calibri"/>
          <w:b/>
          <w:bCs/>
        </w:rPr>
      </w:pPr>
      <w:r w:rsidRPr="00D83EB7">
        <w:rPr>
          <w:rFonts w:ascii="Calibri" w:hAnsi="Calibri" w:cs="Calibri"/>
          <w:b/>
          <w:bCs/>
        </w:rPr>
        <w:t>Complaint</w:t>
      </w:r>
    </w:p>
    <w:p w14:paraId="76A19588" w14:textId="0C8CA8B7" w:rsidR="00031794" w:rsidRDefault="00D83EB7" w:rsidP="00DB0367">
      <w:pPr>
        <w:pStyle w:val="Default"/>
        <w:rPr>
          <w:rFonts w:ascii="Calibri" w:hAnsi="Calibri" w:cs="Calibri"/>
        </w:rPr>
      </w:pPr>
      <w:r>
        <w:rPr>
          <w:rFonts w:ascii="Calibri" w:hAnsi="Calibri" w:cs="Calibri"/>
        </w:rPr>
        <w:t>A</w:t>
      </w:r>
      <w:r w:rsidR="00031794" w:rsidRPr="00031794">
        <w:rPr>
          <w:rFonts w:ascii="Calibri" w:hAnsi="Calibri" w:cs="Calibri"/>
        </w:rPr>
        <w:t xml:space="preserve">ny suggestion of abuse or harm that is disclosed, </w:t>
      </w:r>
      <w:r w:rsidR="005A2209" w:rsidRPr="00031794">
        <w:rPr>
          <w:rFonts w:ascii="Calibri" w:hAnsi="Calibri" w:cs="Calibri"/>
        </w:rPr>
        <w:t>witnessed,</w:t>
      </w:r>
      <w:r w:rsidR="00031794" w:rsidRPr="00031794">
        <w:rPr>
          <w:rFonts w:ascii="Calibri" w:hAnsi="Calibri" w:cs="Calibri"/>
        </w:rPr>
        <w:t xml:space="preserve"> or demonstrated by a child. Typically, three categories of behaviour are the subject of a complaint: – </w:t>
      </w:r>
    </w:p>
    <w:p w14:paraId="051391CD" w14:textId="1033D656" w:rsidR="00031794" w:rsidRDefault="00031794" w:rsidP="00242A5B">
      <w:pPr>
        <w:pStyle w:val="Default"/>
        <w:numPr>
          <w:ilvl w:val="0"/>
          <w:numId w:val="4"/>
        </w:numPr>
        <w:ind w:left="426"/>
        <w:rPr>
          <w:rFonts w:ascii="Calibri" w:hAnsi="Calibri" w:cs="Calibri"/>
        </w:rPr>
      </w:pPr>
      <w:r w:rsidRPr="00D83EB7">
        <w:rPr>
          <w:rFonts w:ascii="Calibri" w:hAnsi="Calibri" w:cs="Calibri"/>
          <w:b/>
          <w:bCs/>
        </w:rPr>
        <w:t>concerning conduct</w:t>
      </w:r>
      <w:r w:rsidRPr="00031794">
        <w:rPr>
          <w:rFonts w:ascii="Calibri" w:hAnsi="Calibri" w:cs="Calibri"/>
        </w:rPr>
        <w:t xml:space="preserve"> – behaviours or patterns of behaviour that are a risk to the safety of children. This also refers to ambiguous behaviours that are potentially inappropriate for children to be exposed to but may not necessarily be indicators of abuse occurring. The sharing of inappropriate jokes may be an example of this</w:t>
      </w:r>
      <w:r>
        <w:rPr>
          <w:rFonts w:ascii="Calibri" w:hAnsi="Calibri" w:cs="Calibri"/>
        </w:rPr>
        <w:t>.</w:t>
      </w:r>
      <w:r w:rsidRPr="00031794">
        <w:rPr>
          <w:rFonts w:ascii="Calibri" w:hAnsi="Calibri" w:cs="Calibri"/>
        </w:rPr>
        <w:t xml:space="preserve"> </w:t>
      </w:r>
    </w:p>
    <w:p w14:paraId="6A2648F5" w14:textId="5A99DA2B" w:rsidR="00031794" w:rsidRDefault="00031794" w:rsidP="00242A5B">
      <w:pPr>
        <w:pStyle w:val="Default"/>
        <w:numPr>
          <w:ilvl w:val="0"/>
          <w:numId w:val="4"/>
        </w:numPr>
        <w:ind w:left="426"/>
        <w:rPr>
          <w:rFonts w:ascii="Calibri" w:hAnsi="Calibri" w:cs="Calibri"/>
        </w:rPr>
      </w:pPr>
      <w:r w:rsidRPr="00D83EB7">
        <w:rPr>
          <w:rFonts w:ascii="Calibri" w:hAnsi="Calibri" w:cs="Calibri"/>
          <w:b/>
          <w:bCs/>
        </w:rPr>
        <w:t>misconduct</w:t>
      </w:r>
      <w:r w:rsidRPr="00031794">
        <w:rPr>
          <w:rFonts w:ascii="Calibri" w:hAnsi="Calibri" w:cs="Calibri"/>
        </w:rPr>
        <w:t xml:space="preserve"> – behaviours that constitute a breach of </w:t>
      </w:r>
      <w:r w:rsidR="007244C7">
        <w:rPr>
          <w:rFonts w:ascii="Calibri" w:hAnsi="Calibri" w:cs="Calibri"/>
        </w:rPr>
        <w:t>[</w:t>
      </w:r>
      <w:r w:rsidR="007244C7">
        <w:rPr>
          <w:rFonts w:ascii="Calibri" w:hAnsi="Calibri" w:cs="Calibri"/>
          <w:i/>
          <w:iCs/>
        </w:rPr>
        <w:t>O</w:t>
      </w:r>
      <w:r w:rsidR="00820466" w:rsidRPr="00820466">
        <w:rPr>
          <w:rFonts w:ascii="Calibri" w:hAnsi="Calibri" w:cs="Calibri"/>
          <w:i/>
          <w:iCs/>
        </w:rPr>
        <w:t>rganisation</w:t>
      </w:r>
      <w:r w:rsidR="007244C7">
        <w:rPr>
          <w:rFonts w:ascii="Calibri" w:hAnsi="Calibri" w:cs="Calibri"/>
          <w:i/>
          <w:iCs/>
        </w:rPr>
        <w:t>]</w:t>
      </w:r>
      <w:r w:rsidRPr="00031794">
        <w:rPr>
          <w:rFonts w:ascii="Calibri" w:hAnsi="Calibri" w:cs="Calibri"/>
        </w:rPr>
        <w:t xml:space="preserve"> Code of Conduct </w:t>
      </w:r>
    </w:p>
    <w:p w14:paraId="6869B8CA" w14:textId="05D60DDA" w:rsidR="00863E02" w:rsidRPr="00820466" w:rsidRDefault="00031794" w:rsidP="00242A5B">
      <w:pPr>
        <w:pStyle w:val="Default"/>
        <w:numPr>
          <w:ilvl w:val="0"/>
          <w:numId w:val="4"/>
        </w:numPr>
        <w:ind w:left="426"/>
        <w:rPr>
          <w:rFonts w:ascii="Calibri" w:hAnsi="Calibri" w:cs="Calibri"/>
          <w:b/>
          <w:bCs/>
        </w:rPr>
      </w:pPr>
      <w:r w:rsidRPr="00D83EB7">
        <w:rPr>
          <w:rFonts w:ascii="Calibri" w:hAnsi="Calibri" w:cs="Calibri"/>
          <w:b/>
          <w:bCs/>
        </w:rPr>
        <w:t>criminal conduct</w:t>
      </w:r>
      <w:r w:rsidRPr="00031794">
        <w:rPr>
          <w:rFonts w:ascii="Calibri" w:hAnsi="Calibri" w:cs="Calibri"/>
        </w:rPr>
        <w:t xml:space="preserve"> – conduct that, if proven, would constitute a criminal offence.</w:t>
      </w:r>
    </w:p>
    <w:p w14:paraId="0ABE9C7E" w14:textId="77777777" w:rsidR="00D329C6" w:rsidRDefault="00D329C6" w:rsidP="00DB0367">
      <w:pPr>
        <w:pStyle w:val="Default"/>
        <w:rPr>
          <w:rFonts w:ascii="Calibri" w:hAnsi="Calibri" w:cs="Calibri"/>
          <w:b/>
          <w:bCs/>
        </w:rPr>
      </w:pPr>
    </w:p>
    <w:p w14:paraId="16C1F472" w14:textId="5E9B66AB" w:rsidR="00DB0367" w:rsidRPr="00837CAB" w:rsidRDefault="00DB0367" w:rsidP="00DB0367">
      <w:pPr>
        <w:pStyle w:val="Default"/>
        <w:rPr>
          <w:rFonts w:ascii="Calibri" w:hAnsi="Calibri" w:cs="Calibri"/>
          <w:b/>
          <w:bCs/>
        </w:rPr>
      </w:pPr>
      <w:r w:rsidRPr="00837CAB">
        <w:rPr>
          <w:rFonts w:ascii="Calibri" w:hAnsi="Calibri" w:cs="Calibri"/>
          <w:b/>
          <w:bCs/>
        </w:rPr>
        <w:t>Criminal Act</w:t>
      </w:r>
    </w:p>
    <w:p w14:paraId="29CB7BF4" w14:textId="77777777" w:rsidR="00DB0367" w:rsidRPr="00837CAB" w:rsidRDefault="00DB0367" w:rsidP="00DB0367">
      <w:pPr>
        <w:pStyle w:val="Default"/>
        <w:rPr>
          <w:rFonts w:ascii="Calibri" w:hAnsi="Calibri" w:cs="Calibri"/>
        </w:rPr>
      </w:pPr>
      <w:r w:rsidRPr="00837CAB">
        <w:rPr>
          <w:rFonts w:ascii="Calibri" w:hAnsi="Calibri" w:cs="Calibri"/>
        </w:rPr>
        <w:t>An act harmful not only to an individual or individuals but also to a community, society, or the state (‘a public wrong”). Such acts are forbidden and punishable by law.</w:t>
      </w:r>
    </w:p>
    <w:p w14:paraId="7E5EFE81" w14:textId="77777777" w:rsidR="00DB0367" w:rsidRDefault="00DB0367" w:rsidP="00DB0367">
      <w:pPr>
        <w:pStyle w:val="Default"/>
        <w:rPr>
          <w:rFonts w:ascii="Arial" w:hAnsi="Arial" w:cs="Arial"/>
          <w:sz w:val="22"/>
          <w:szCs w:val="22"/>
        </w:rPr>
      </w:pPr>
    </w:p>
    <w:p w14:paraId="1D5683EA" w14:textId="77777777" w:rsidR="00DB0367" w:rsidRPr="00837CAB" w:rsidRDefault="00DB0367" w:rsidP="00DB0367">
      <w:pPr>
        <w:pStyle w:val="Default"/>
        <w:rPr>
          <w:rFonts w:ascii="Calibri" w:hAnsi="Calibri" w:cs="Calibri"/>
          <w:b/>
          <w:bCs/>
        </w:rPr>
      </w:pPr>
      <w:r w:rsidRPr="00837CAB">
        <w:rPr>
          <w:rFonts w:ascii="Calibri" w:hAnsi="Calibri" w:cs="Calibri"/>
          <w:b/>
          <w:bCs/>
        </w:rPr>
        <w:t xml:space="preserve">Disclosure </w:t>
      </w:r>
    </w:p>
    <w:p w14:paraId="1B0F74F6" w14:textId="48165B04" w:rsidR="00DB0367" w:rsidRPr="00837CAB" w:rsidRDefault="00DB0367" w:rsidP="00DB0367">
      <w:pPr>
        <w:pStyle w:val="Default"/>
        <w:rPr>
          <w:rFonts w:ascii="Calibri" w:hAnsi="Calibri" w:cs="Calibri"/>
        </w:rPr>
      </w:pPr>
      <w:r w:rsidRPr="00837CAB">
        <w:rPr>
          <w:rFonts w:ascii="Calibri" w:hAnsi="Calibri" w:cs="Calibri"/>
        </w:rPr>
        <w:t xml:space="preserve">A </w:t>
      </w:r>
      <w:r w:rsidR="00810A04" w:rsidRPr="00837CAB">
        <w:rPr>
          <w:rFonts w:ascii="Calibri" w:hAnsi="Calibri" w:cs="Calibri"/>
        </w:rPr>
        <w:t>child tells</w:t>
      </w:r>
      <w:r w:rsidRPr="00837CAB">
        <w:rPr>
          <w:rFonts w:ascii="Calibri" w:hAnsi="Calibri" w:cs="Calibri"/>
        </w:rPr>
        <w:t xml:space="preserve"> you they or someone else is being abused</w:t>
      </w:r>
      <w:r w:rsidR="007E43CB">
        <w:rPr>
          <w:rFonts w:ascii="Calibri" w:hAnsi="Calibri" w:cs="Calibri"/>
        </w:rPr>
        <w:t xml:space="preserve"> or harmed</w:t>
      </w:r>
      <w:r w:rsidRPr="00837CAB">
        <w:rPr>
          <w:rFonts w:ascii="Calibri" w:hAnsi="Calibri" w:cs="Calibri"/>
        </w:rPr>
        <w:t>.</w:t>
      </w:r>
    </w:p>
    <w:p w14:paraId="3B06C9C0" w14:textId="77777777" w:rsidR="00DB0367" w:rsidRPr="00837CAB" w:rsidRDefault="00DB0367" w:rsidP="00DB0367">
      <w:pPr>
        <w:pStyle w:val="Default"/>
        <w:rPr>
          <w:rFonts w:ascii="Calibri" w:hAnsi="Calibri" w:cs="Calibri"/>
        </w:rPr>
      </w:pPr>
    </w:p>
    <w:p w14:paraId="0E769010" w14:textId="77777777" w:rsidR="00DB0367" w:rsidRPr="00837CAB" w:rsidRDefault="00DB0367" w:rsidP="00DB0367">
      <w:pPr>
        <w:pStyle w:val="Default"/>
        <w:rPr>
          <w:rFonts w:ascii="Calibri" w:hAnsi="Calibri" w:cs="Calibri"/>
          <w:b/>
          <w:bCs/>
        </w:rPr>
      </w:pPr>
      <w:r w:rsidRPr="00837CAB">
        <w:rPr>
          <w:rFonts w:ascii="Calibri" w:hAnsi="Calibri" w:cs="Calibri"/>
          <w:b/>
          <w:bCs/>
        </w:rPr>
        <w:t>Duty of Care</w:t>
      </w:r>
    </w:p>
    <w:p w14:paraId="758169F6" w14:textId="77777777" w:rsidR="00DB0367" w:rsidRPr="00837CAB" w:rsidRDefault="00DB0367" w:rsidP="00DB0367">
      <w:pPr>
        <w:pStyle w:val="Default"/>
        <w:rPr>
          <w:rFonts w:ascii="Calibri" w:hAnsi="Calibri" w:cs="Calibri"/>
        </w:rPr>
      </w:pPr>
      <w:r w:rsidRPr="00837CAB">
        <w:rPr>
          <w:rFonts w:ascii="Calibri" w:hAnsi="Calibri" w:cs="Calibri"/>
        </w:rPr>
        <w:t>A moral or legal obligation to ensure the safety or wellbeing of others.</w:t>
      </w:r>
    </w:p>
    <w:p w14:paraId="00CAEC65" w14:textId="77777777" w:rsidR="00DB0367" w:rsidRPr="00837CAB" w:rsidRDefault="00DB0367" w:rsidP="00DB0367">
      <w:pPr>
        <w:pStyle w:val="Default"/>
        <w:rPr>
          <w:rFonts w:ascii="Calibri" w:hAnsi="Calibri" w:cs="Calibri"/>
        </w:rPr>
      </w:pPr>
    </w:p>
    <w:p w14:paraId="03DB9312" w14:textId="77777777" w:rsidR="00DB0367" w:rsidRPr="00837CAB" w:rsidRDefault="00DB0367" w:rsidP="00DB0367">
      <w:pPr>
        <w:pStyle w:val="Default"/>
        <w:rPr>
          <w:rFonts w:ascii="Calibri" w:hAnsi="Calibri" w:cs="Calibri"/>
          <w:b/>
          <w:bCs/>
        </w:rPr>
      </w:pPr>
      <w:r w:rsidRPr="00837CAB">
        <w:rPr>
          <w:rFonts w:ascii="Calibri" w:hAnsi="Calibri" w:cs="Calibri"/>
          <w:b/>
          <w:bCs/>
        </w:rPr>
        <w:t>Exemption</w:t>
      </w:r>
    </w:p>
    <w:p w14:paraId="19A5CBBF" w14:textId="77777777" w:rsidR="00DB0367" w:rsidRPr="00837CAB" w:rsidRDefault="00DB0367" w:rsidP="00DB0367">
      <w:pPr>
        <w:pStyle w:val="Default"/>
        <w:rPr>
          <w:rFonts w:ascii="Calibri" w:hAnsi="Calibri" w:cs="Calibri"/>
        </w:rPr>
      </w:pPr>
      <w:r w:rsidRPr="00837CAB">
        <w:rPr>
          <w:rFonts w:ascii="Calibri" w:hAnsi="Calibri" w:cs="Calibri"/>
        </w:rPr>
        <w:t>Free from an obligation or liability imposed on others.</w:t>
      </w:r>
    </w:p>
    <w:p w14:paraId="3F743B44" w14:textId="77777777" w:rsidR="00837CAB" w:rsidRDefault="00837CAB" w:rsidP="00DB0367">
      <w:pPr>
        <w:pStyle w:val="Default"/>
        <w:rPr>
          <w:rFonts w:ascii="Calibri" w:hAnsi="Calibri" w:cs="Calibri"/>
          <w:b/>
          <w:bCs/>
        </w:rPr>
      </w:pPr>
    </w:p>
    <w:p w14:paraId="133E6CEB" w14:textId="25AB416B" w:rsidR="008A11C9" w:rsidRDefault="00DB0367" w:rsidP="00DB0367">
      <w:pPr>
        <w:pStyle w:val="Default"/>
        <w:rPr>
          <w:rFonts w:ascii="Calibri" w:hAnsi="Calibri" w:cs="Calibri"/>
          <w:b/>
          <w:bCs/>
        </w:rPr>
      </w:pPr>
      <w:r w:rsidRPr="00837CAB">
        <w:rPr>
          <w:rFonts w:ascii="Calibri" w:hAnsi="Calibri" w:cs="Calibri"/>
          <w:b/>
          <w:bCs/>
        </w:rPr>
        <w:t>Groomin</w:t>
      </w:r>
      <w:r w:rsidR="008A11C9">
        <w:rPr>
          <w:rFonts w:ascii="Calibri" w:hAnsi="Calibri" w:cs="Calibri"/>
          <w:b/>
          <w:bCs/>
        </w:rPr>
        <w:t>g</w:t>
      </w:r>
    </w:p>
    <w:p w14:paraId="69244ED2" w14:textId="2C121727" w:rsidR="00DB0367" w:rsidRPr="008A11C9" w:rsidRDefault="006A7C3E" w:rsidP="00DB0367">
      <w:pPr>
        <w:pStyle w:val="Default"/>
        <w:rPr>
          <w:rFonts w:ascii="Calibri" w:hAnsi="Calibri" w:cs="Calibri"/>
          <w:b/>
          <w:bCs/>
        </w:rPr>
      </w:pPr>
      <w:r>
        <w:rPr>
          <w:rFonts w:ascii="Calibri" w:hAnsi="Calibri" w:cs="Calibri"/>
        </w:rPr>
        <w:t xml:space="preserve">A process by which a person prepares a </w:t>
      </w:r>
      <w:r w:rsidR="008A11C9">
        <w:rPr>
          <w:rFonts w:ascii="Calibri" w:hAnsi="Calibri" w:cs="Calibri"/>
        </w:rPr>
        <w:t>child, significant</w:t>
      </w:r>
      <w:r w:rsidR="009F31F8">
        <w:rPr>
          <w:rFonts w:ascii="Calibri" w:hAnsi="Calibri" w:cs="Calibri"/>
        </w:rPr>
        <w:t xml:space="preserve"> </w:t>
      </w:r>
      <w:r w:rsidR="003A68C2">
        <w:rPr>
          <w:rFonts w:ascii="Calibri" w:hAnsi="Calibri" w:cs="Calibri"/>
        </w:rPr>
        <w:t>adults,</w:t>
      </w:r>
      <w:r w:rsidR="00DB0367" w:rsidRPr="00727F95">
        <w:rPr>
          <w:rFonts w:ascii="Calibri" w:hAnsi="Calibri" w:cs="Calibri"/>
        </w:rPr>
        <w:t xml:space="preserve"> and the environment for the abuse of the child. Specific goals include gaining access to the child</w:t>
      </w:r>
      <w:r w:rsidR="00727F95" w:rsidRPr="00727F95">
        <w:rPr>
          <w:rFonts w:ascii="Calibri" w:hAnsi="Calibri" w:cs="Calibri"/>
        </w:rPr>
        <w:t>, o</w:t>
      </w:r>
      <w:r w:rsidR="0073028F" w:rsidRPr="00727F95">
        <w:rPr>
          <w:rFonts w:ascii="Calibri" w:hAnsi="Calibri" w:cs="Calibri"/>
        </w:rPr>
        <w:t>nline communication</w:t>
      </w:r>
      <w:r w:rsidR="009528CC">
        <w:rPr>
          <w:rFonts w:ascii="Calibri" w:hAnsi="Calibri" w:cs="Calibri"/>
        </w:rPr>
        <w:t>.  P</w:t>
      </w:r>
      <w:r w:rsidR="0073028F" w:rsidRPr="00727F95">
        <w:rPr>
          <w:rFonts w:ascii="Calibri" w:hAnsi="Calibri" w:cs="Calibri"/>
        </w:rPr>
        <w:t xml:space="preserve">ornography can be used as tools for grooming. </w:t>
      </w:r>
    </w:p>
    <w:p w14:paraId="6F55749A" w14:textId="77777777" w:rsidR="00114CE4" w:rsidRPr="00727F95" w:rsidRDefault="00114CE4" w:rsidP="00DB0367">
      <w:pPr>
        <w:pStyle w:val="Default"/>
        <w:rPr>
          <w:rFonts w:ascii="Calibri" w:hAnsi="Calibri" w:cs="Calibri"/>
          <w:sz w:val="22"/>
          <w:szCs w:val="22"/>
        </w:rPr>
      </w:pPr>
    </w:p>
    <w:p w14:paraId="005234B9" w14:textId="77777777" w:rsidR="00114CE4" w:rsidRDefault="00114CE4" w:rsidP="00DB0367">
      <w:pPr>
        <w:pStyle w:val="Default"/>
        <w:rPr>
          <w:rFonts w:asciiTheme="minorHAnsi" w:hAnsiTheme="minorHAnsi" w:cstheme="minorHAnsi"/>
          <w:b/>
          <w:bCs/>
        </w:rPr>
      </w:pPr>
    </w:p>
    <w:p w14:paraId="1D931B03" w14:textId="0CDC73C6" w:rsidR="00DB0367" w:rsidRPr="009239AE" w:rsidRDefault="00DB0367" w:rsidP="00DB0367">
      <w:pPr>
        <w:pStyle w:val="Default"/>
        <w:rPr>
          <w:rFonts w:asciiTheme="minorHAnsi" w:hAnsiTheme="minorHAnsi" w:cstheme="minorHAnsi"/>
          <w:b/>
          <w:bCs/>
        </w:rPr>
      </w:pPr>
      <w:r w:rsidRPr="009239AE">
        <w:rPr>
          <w:rFonts w:asciiTheme="minorHAnsi" w:hAnsiTheme="minorHAnsi" w:cstheme="minorHAnsi"/>
          <w:b/>
          <w:bCs/>
        </w:rPr>
        <w:t>Inappropriate person</w:t>
      </w:r>
    </w:p>
    <w:p w14:paraId="2F800A66" w14:textId="77777777" w:rsidR="00DB0367" w:rsidRPr="009239AE" w:rsidRDefault="00DB0367" w:rsidP="00DB0367">
      <w:pPr>
        <w:autoSpaceDE w:val="0"/>
        <w:autoSpaceDN w:val="0"/>
        <w:adjustRightInd w:val="0"/>
        <w:rPr>
          <w:rFonts w:asciiTheme="minorHAnsi" w:hAnsiTheme="minorHAnsi" w:cstheme="minorHAnsi"/>
          <w:bCs/>
          <w:color w:val="000000"/>
        </w:rPr>
      </w:pPr>
      <w:r w:rsidRPr="009239AE">
        <w:rPr>
          <w:rFonts w:asciiTheme="minorHAnsi" w:hAnsiTheme="minorHAnsi" w:cstheme="minorHAnsi"/>
          <w:bCs/>
          <w:color w:val="000000"/>
        </w:rPr>
        <w:t xml:space="preserve">A person who may pose a risk to the safety, health or wellbeing of any child or children, or whose </w:t>
      </w:r>
      <w:proofErr w:type="spellStart"/>
      <w:r w:rsidRPr="009239AE">
        <w:rPr>
          <w:rFonts w:asciiTheme="minorHAnsi" w:hAnsiTheme="minorHAnsi" w:cstheme="minorHAnsi"/>
          <w:bCs/>
          <w:color w:val="000000"/>
        </w:rPr>
        <w:t>behaviour</w:t>
      </w:r>
      <w:proofErr w:type="spellEnd"/>
      <w:r w:rsidRPr="009239AE">
        <w:rPr>
          <w:rFonts w:asciiTheme="minorHAnsi" w:hAnsiTheme="minorHAnsi" w:cstheme="minorHAnsi"/>
          <w:bCs/>
          <w:color w:val="000000"/>
        </w:rPr>
        <w:t xml:space="preserve"> or state of mind, or whose pattern of </w:t>
      </w:r>
      <w:proofErr w:type="spellStart"/>
      <w:r w:rsidRPr="009239AE">
        <w:rPr>
          <w:rFonts w:asciiTheme="minorHAnsi" w:hAnsiTheme="minorHAnsi" w:cstheme="minorHAnsi"/>
          <w:bCs/>
          <w:color w:val="000000"/>
        </w:rPr>
        <w:t>behaviour</w:t>
      </w:r>
      <w:proofErr w:type="spellEnd"/>
      <w:r w:rsidRPr="009239AE">
        <w:rPr>
          <w:rFonts w:asciiTheme="minorHAnsi" w:hAnsiTheme="minorHAnsi" w:cstheme="minorHAnsi"/>
          <w:bCs/>
          <w:color w:val="000000"/>
        </w:rPr>
        <w:t xml:space="preserve"> or common state of mind is such that it would be inappropriate for him or her to be on the premises where children are.</w:t>
      </w:r>
    </w:p>
    <w:p w14:paraId="5E1BA965" w14:textId="77777777" w:rsidR="00DB0367" w:rsidRPr="009239AE" w:rsidRDefault="00DB0367" w:rsidP="00DB0367">
      <w:pPr>
        <w:autoSpaceDE w:val="0"/>
        <w:autoSpaceDN w:val="0"/>
        <w:adjustRightInd w:val="0"/>
        <w:rPr>
          <w:rFonts w:asciiTheme="minorHAnsi" w:hAnsiTheme="minorHAnsi" w:cstheme="minorHAnsi"/>
          <w:b/>
          <w:color w:val="000000"/>
        </w:rPr>
      </w:pPr>
    </w:p>
    <w:p w14:paraId="663E6653" w14:textId="77777777" w:rsidR="00DB0367" w:rsidRPr="009239AE" w:rsidRDefault="00DB0367" w:rsidP="00DB0367">
      <w:pPr>
        <w:autoSpaceDE w:val="0"/>
        <w:autoSpaceDN w:val="0"/>
        <w:adjustRightInd w:val="0"/>
        <w:rPr>
          <w:rFonts w:asciiTheme="minorHAnsi" w:hAnsiTheme="minorHAnsi" w:cstheme="minorHAnsi"/>
          <w:b/>
          <w:color w:val="000000"/>
        </w:rPr>
      </w:pPr>
      <w:r w:rsidRPr="009239AE">
        <w:rPr>
          <w:rFonts w:asciiTheme="minorHAnsi" w:hAnsiTheme="minorHAnsi" w:cstheme="minorHAnsi"/>
          <w:b/>
          <w:color w:val="000000"/>
        </w:rPr>
        <w:t>Interim Negative Notice</w:t>
      </w:r>
    </w:p>
    <w:p w14:paraId="02E867CE" w14:textId="50DE3BE0" w:rsidR="00DB0367" w:rsidRPr="009239AE" w:rsidRDefault="00DB0367" w:rsidP="00DB0367">
      <w:pPr>
        <w:autoSpaceDE w:val="0"/>
        <w:autoSpaceDN w:val="0"/>
        <w:adjustRightInd w:val="0"/>
        <w:rPr>
          <w:rFonts w:asciiTheme="minorHAnsi" w:hAnsiTheme="minorHAnsi" w:cstheme="minorHAnsi"/>
          <w:bCs/>
          <w:color w:val="000000"/>
        </w:rPr>
      </w:pPr>
      <w:r w:rsidRPr="009239AE">
        <w:rPr>
          <w:rFonts w:asciiTheme="minorHAnsi" w:hAnsiTheme="minorHAnsi" w:cstheme="minorHAnsi"/>
          <w:bCs/>
          <w:color w:val="000000"/>
        </w:rPr>
        <w:t xml:space="preserve">The WWC Screening Unit receive information relevant to the immediate safety of children </w:t>
      </w:r>
      <w:r w:rsidR="00D7561B" w:rsidRPr="009239AE">
        <w:rPr>
          <w:rFonts w:asciiTheme="minorHAnsi" w:hAnsiTheme="minorHAnsi" w:cstheme="minorHAnsi"/>
          <w:bCs/>
          <w:color w:val="000000"/>
        </w:rPr>
        <w:t>(</w:t>
      </w:r>
      <w:proofErr w:type="spellStart"/>
      <w:proofErr w:type="gramStart"/>
      <w:r w:rsidR="00852BC6" w:rsidRPr="009239AE">
        <w:rPr>
          <w:rFonts w:asciiTheme="minorHAnsi" w:hAnsiTheme="minorHAnsi" w:cstheme="minorHAnsi"/>
          <w:bCs/>
          <w:color w:val="000000"/>
        </w:rPr>
        <w:t>e</w:t>
      </w:r>
      <w:r w:rsidR="00320E49">
        <w:rPr>
          <w:rFonts w:asciiTheme="minorHAnsi" w:hAnsiTheme="minorHAnsi" w:cstheme="minorHAnsi"/>
          <w:bCs/>
          <w:color w:val="000000"/>
        </w:rPr>
        <w:t>g</w:t>
      </w:r>
      <w:proofErr w:type="spellEnd"/>
      <w:proofErr w:type="gramEnd"/>
      <w:r w:rsidR="00320E49">
        <w:rPr>
          <w:rFonts w:asciiTheme="minorHAnsi" w:hAnsiTheme="minorHAnsi" w:cstheme="minorHAnsi"/>
          <w:bCs/>
          <w:color w:val="000000"/>
        </w:rPr>
        <w:t xml:space="preserve"> </w:t>
      </w:r>
      <w:r w:rsidRPr="009239AE">
        <w:rPr>
          <w:rFonts w:asciiTheme="minorHAnsi" w:hAnsiTheme="minorHAnsi" w:cstheme="minorHAnsi"/>
          <w:bCs/>
          <w:color w:val="000000"/>
        </w:rPr>
        <w:t>a charge or conviction for a relevant offense). This prohibits a person from engaging in child-related work during the assessment or a re-assessment until a final decision is made.</w:t>
      </w:r>
      <w:r w:rsidR="007E43CB">
        <w:rPr>
          <w:rFonts w:asciiTheme="minorHAnsi" w:hAnsiTheme="minorHAnsi" w:cstheme="minorHAnsi"/>
          <w:bCs/>
          <w:color w:val="000000"/>
        </w:rPr>
        <w:t xml:space="preserve"> (See also Negative notice) </w:t>
      </w:r>
    </w:p>
    <w:p w14:paraId="28E301A9" w14:textId="77777777" w:rsidR="00DB0367" w:rsidRPr="009239AE" w:rsidRDefault="00DB0367" w:rsidP="00DB0367">
      <w:pPr>
        <w:autoSpaceDE w:val="0"/>
        <w:autoSpaceDN w:val="0"/>
        <w:adjustRightInd w:val="0"/>
        <w:rPr>
          <w:rFonts w:asciiTheme="minorHAnsi" w:hAnsiTheme="minorHAnsi" w:cstheme="minorHAnsi"/>
          <w:bCs/>
          <w:color w:val="000000"/>
        </w:rPr>
      </w:pPr>
    </w:p>
    <w:p w14:paraId="27C3703D" w14:textId="77777777" w:rsidR="00DB0367" w:rsidRPr="009239AE" w:rsidRDefault="00DB0367" w:rsidP="00DB0367">
      <w:pPr>
        <w:autoSpaceDE w:val="0"/>
        <w:autoSpaceDN w:val="0"/>
        <w:adjustRightInd w:val="0"/>
        <w:rPr>
          <w:rFonts w:asciiTheme="minorHAnsi" w:hAnsiTheme="minorHAnsi" w:cstheme="minorHAnsi"/>
          <w:b/>
          <w:color w:val="000000"/>
        </w:rPr>
      </w:pPr>
      <w:r w:rsidRPr="009239AE">
        <w:rPr>
          <w:rFonts w:asciiTheme="minorHAnsi" w:hAnsiTheme="minorHAnsi" w:cstheme="minorHAnsi"/>
          <w:b/>
          <w:color w:val="000000"/>
        </w:rPr>
        <w:t>Mandatory Reporting</w:t>
      </w:r>
    </w:p>
    <w:p w14:paraId="0FB5955A" w14:textId="517DE83D" w:rsidR="00DB0367" w:rsidRDefault="00DB0367" w:rsidP="00DB0367">
      <w:pPr>
        <w:autoSpaceDE w:val="0"/>
        <w:autoSpaceDN w:val="0"/>
        <w:adjustRightInd w:val="0"/>
        <w:rPr>
          <w:rFonts w:asciiTheme="minorHAnsi" w:hAnsiTheme="minorHAnsi" w:cstheme="minorHAnsi"/>
          <w:bCs/>
          <w:color w:val="000000"/>
        </w:rPr>
      </w:pPr>
      <w:r w:rsidRPr="009239AE">
        <w:rPr>
          <w:rFonts w:asciiTheme="minorHAnsi" w:hAnsiTheme="minorHAnsi" w:cstheme="minorHAnsi"/>
          <w:bCs/>
          <w:color w:val="000000"/>
        </w:rPr>
        <w:t xml:space="preserve">Mandatory reporting describes the legal obligation of certain professionals and community members to report incidences of child sexual abuse. These people are called </w:t>
      </w:r>
      <w:r w:rsidR="00480EDE" w:rsidRPr="009239AE">
        <w:rPr>
          <w:rFonts w:asciiTheme="minorHAnsi" w:hAnsiTheme="minorHAnsi" w:cstheme="minorHAnsi"/>
          <w:bCs/>
          <w:color w:val="000000"/>
        </w:rPr>
        <w:t>‘mandated</w:t>
      </w:r>
      <w:r w:rsidRPr="009239AE">
        <w:rPr>
          <w:rFonts w:asciiTheme="minorHAnsi" w:hAnsiTheme="minorHAnsi" w:cstheme="minorHAnsi"/>
          <w:bCs/>
          <w:color w:val="000000"/>
        </w:rPr>
        <w:t xml:space="preserve"> reporters’ and they MUST report to the Department of Communities</w:t>
      </w:r>
      <w:r w:rsidR="00655E15">
        <w:rPr>
          <w:rFonts w:asciiTheme="minorHAnsi" w:hAnsiTheme="minorHAnsi" w:cstheme="minorHAnsi"/>
          <w:bCs/>
          <w:color w:val="000000"/>
        </w:rPr>
        <w:t>,</w:t>
      </w:r>
      <w:r w:rsidR="002B397A">
        <w:rPr>
          <w:rFonts w:asciiTheme="minorHAnsi" w:hAnsiTheme="minorHAnsi" w:cstheme="minorHAnsi"/>
          <w:bCs/>
          <w:color w:val="000000"/>
        </w:rPr>
        <w:t xml:space="preserve"> </w:t>
      </w:r>
      <w:r w:rsidRPr="009239AE">
        <w:rPr>
          <w:rFonts w:asciiTheme="minorHAnsi" w:hAnsiTheme="minorHAnsi" w:cstheme="minorHAnsi"/>
          <w:bCs/>
          <w:color w:val="000000"/>
        </w:rPr>
        <w:t xml:space="preserve">Child Protection and Family Support if they believe on reasonable grounds that a child </w:t>
      </w:r>
      <w:r w:rsidR="00D7561B" w:rsidRPr="009239AE">
        <w:rPr>
          <w:rFonts w:asciiTheme="minorHAnsi" w:hAnsiTheme="minorHAnsi" w:cstheme="minorHAnsi"/>
          <w:bCs/>
          <w:color w:val="000000"/>
        </w:rPr>
        <w:t>needs</w:t>
      </w:r>
      <w:r w:rsidRPr="009239AE">
        <w:rPr>
          <w:rFonts w:asciiTheme="minorHAnsi" w:hAnsiTheme="minorHAnsi" w:cstheme="minorHAnsi"/>
          <w:bCs/>
          <w:color w:val="000000"/>
        </w:rPr>
        <w:t xml:space="preserve"> protection. Penalties apply to mandated reporters who fail to report a suspected abuse.</w:t>
      </w:r>
      <w:r w:rsidR="007E43CB">
        <w:rPr>
          <w:rFonts w:asciiTheme="minorHAnsi" w:hAnsiTheme="minorHAnsi" w:cstheme="minorHAnsi"/>
          <w:bCs/>
          <w:color w:val="000000"/>
        </w:rPr>
        <w:t xml:space="preserve"> </w:t>
      </w:r>
    </w:p>
    <w:p w14:paraId="3B2C0F79" w14:textId="245A58D8" w:rsidR="00D67C76" w:rsidRDefault="00D67C76" w:rsidP="00DB0367">
      <w:pPr>
        <w:autoSpaceDE w:val="0"/>
        <w:autoSpaceDN w:val="0"/>
        <w:adjustRightInd w:val="0"/>
        <w:rPr>
          <w:rFonts w:asciiTheme="minorHAnsi" w:hAnsiTheme="minorHAnsi" w:cstheme="minorHAnsi"/>
          <w:bCs/>
          <w:color w:val="000000"/>
        </w:rPr>
      </w:pPr>
    </w:p>
    <w:p w14:paraId="390F1FAD" w14:textId="048E559C" w:rsidR="00D67C76" w:rsidRPr="009239AE" w:rsidRDefault="00D67C76" w:rsidP="00DB0367">
      <w:pPr>
        <w:autoSpaceDE w:val="0"/>
        <w:autoSpaceDN w:val="0"/>
        <w:adjustRightInd w:val="0"/>
        <w:rPr>
          <w:rFonts w:asciiTheme="minorHAnsi" w:hAnsiTheme="minorHAnsi" w:cstheme="minorHAnsi"/>
          <w:bCs/>
          <w:color w:val="000000"/>
        </w:rPr>
      </w:pPr>
      <w:r w:rsidRPr="00FD7B15">
        <w:rPr>
          <w:rFonts w:asciiTheme="minorHAnsi" w:hAnsiTheme="minorHAnsi" w:cstheme="minorHAnsi"/>
          <w:b/>
          <w:color w:val="000000"/>
        </w:rPr>
        <w:t>NB</w:t>
      </w:r>
      <w:r w:rsidR="00FD7B15">
        <w:rPr>
          <w:rFonts w:asciiTheme="minorHAnsi" w:hAnsiTheme="minorHAnsi" w:cstheme="minorHAnsi"/>
          <w:b/>
          <w:color w:val="000000"/>
        </w:rPr>
        <w:t>:</w:t>
      </w:r>
      <w:r>
        <w:rPr>
          <w:rFonts w:asciiTheme="minorHAnsi" w:hAnsiTheme="minorHAnsi" w:cstheme="minorHAnsi"/>
          <w:bCs/>
          <w:color w:val="000000"/>
        </w:rPr>
        <w:t xml:space="preserve"> Whil</w:t>
      </w:r>
      <w:r w:rsidR="00760AF1">
        <w:rPr>
          <w:rFonts w:asciiTheme="minorHAnsi" w:hAnsiTheme="minorHAnsi" w:cstheme="minorHAnsi"/>
          <w:bCs/>
          <w:color w:val="000000"/>
        </w:rPr>
        <w:t xml:space="preserve">e </w:t>
      </w:r>
      <w:r w:rsidR="005170DB">
        <w:rPr>
          <w:rFonts w:asciiTheme="minorHAnsi" w:hAnsiTheme="minorHAnsi" w:cstheme="minorHAnsi"/>
          <w:bCs/>
          <w:color w:val="000000"/>
        </w:rPr>
        <w:t>[</w:t>
      </w:r>
      <w:proofErr w:type="spellStart"/>
      <w:r w:rsidR="005170DB">
        <w:rPr>
          <w:rFonts w:asciiTheme="minorHAnsi" w:hAnsiTheme="minorHAnsi" w:cstheme="minorHAnsi"/>
          <w:bCs/>
          <w:i/>
          <w:iCs/>
          <w:color w:val="000000"/>
        </w:rPr>
        <w:t>O</w:t>
      </w:r>
      <w:r w:rsidR="004567EE" w:rsidRPr="004567EE">
        <w:rPr>
          <w:rFonts w:asciiTheme="minorHAnsi" w:hAnsiTheme="minorHAnsi" w:cstheme="minorHAnsi"/>
          <w:bCs/>
          <w:i/>
          <w:iCs/>
          <w:color w:val="000000"/>
        </w:rPr>
        <w:t>rganisation</w:t>
      </w:r>
      <w:proofErr w:type="spellEnd"/>
      <w:r w:rsidR="005170DB">
        <w:rPr>
          <w:rFonts w:asciiTheme="minorHAnsi" w:hAnsiTheme="minorHAnsi" w:cstheme="minorHAnsi"/>
          <w:bCs/>
          <w:i/>
          <w:iCs/>
          <w:color w:val="000000"/>
        </w:rPr>
        <w:t>]</w:t>
      </w:r>
      <w:r>
        <w:rPr>
          <w:rFonts w:asciiTheme="minorHAnsi" w:hAnsiTheme="minorHAnsi" w:cstheme="minorHAnsi"/>
          <w:bCs/>
          <w:color w:val="000000"/>
        </w:rPr>
        <w:t xml:space="preserve"> staff are </w:t>
      </w:r>
      <w:r w:rsidR="00A345BD">
        <w:rPr>
          <w:rFonts w:asciiTheme="minorHAnsi" w:hAnsiTheme="minorHAnsi" w:cstheme="minorHAnsi"/>
          <w:bCs/>
          <w:color w:val="000000"/>
        </w:rPr>
        <w:t>not</w:t>
      </w:r>
      <w:r w:rsidR="00C2013D">
        <w:rPr>
          <w:rFonts w:asciiTheme="minorHAnsi" w:hAnsiTheme="minorHAnsi" w:cstheme="minorHAnsi"/>
          <w:bCs/>
          <w:color w:val="000000"/>
        </w:rPr>
        <w:t xml:space="preserve"> identified as</w:t>
      </w:r>
      <w:r w:rsidR="00A345BD">
        <w:rPr>
          <w:rFonts w:asciiTheme="minorHAnsi" w:hAnsiTheme="minorHAnsi" w:cstheme="minorHAnsi"/>
          <w:bCs/>
          <w:color w:val="000000"/>
        </w:rPr>
        <w:t xml:space="preserve"> mandated reporters</w:t>
      </w:r>
      <w:r w:rsidR="00087706">
        <w:rPr>
          <w:rFonts w:asciiTheme="minorHAnsi" w:hAnsiTheme="minorHAnsi" w:cstheme="minorHAnsi"/>
          <w:bCs/>
          <w:color w:val="000000"/>
        </w:rPr>
        <w:t xml:space="preserve"> and have an obligation to treat information provided by clients as confidential</w:t>
      </w:r>
      <w:r w:rsidR="00E033BE">
        <w:rPr>
          <w:rFonts w:asciiTheme="minorHAnsi" w:hAnsiTheme="minorHAnsi" w:cstheme="minorHAnsi"/>
          <w:bCs/>
          <w:color w:val="000000"/>
        </w:rPr>
        <w:t>, child safety concerns will take precedence over this right.</w:t>
      </w:r>
    </w:p>
    <w:p w14:paraId="667214D8" w14:textId="77375457" w:rsidR="00DB0367" w:rsidRPr="009239AE" w:rsidRDefault="00DB0367" w:rsidP="00DB0367">
      <w:pPr>
        <w:autoSpaceDE w:val="0"/>
        <w:autoSpaceDN w:val="0"/>
        <w:adjustRightInd w:val="0"/>
        <w:rPr>
          <w:rFonts w:asciiTheme="minorHAnsi" w:hAnsiTheme="minorHAnsi" w:cstheme="minorHAnsi"/>
          <w:b/>
          <w:color w:val="000000"/>
        </w:rPr>
      </w:pPr>
      <w:r w:rsidRPr="009239AE">
        <w:rPr>
          <w:rFonts w:asciiTheme="minorHAnsi" w:hAnsiTheme="minorHAnsi" w:cstheme="minorHAnsi"/>
          <w:b/>
          <w:color w:val="000000"/>
        </w:rPr>
        <w:t>Mandated reporters</w:t>
      </w:r>
    </w:p>
    <w:p w14:paraId="41968EE4" w14:textId="77777777" w:rsidR="00DB0367" w:rsidRPr="009239AE" w:rsidRDefault="00DB0367" w:rsidP="00242A5B">
      <w:pPr>
        <w:pStyle w:val="ListParagraph"/>
        <w:numPr>
          <w:ilvl w:val="0"/>
          <w:numId w:val="2"/>
        </w:numPr>
        <w:overflowPunct/>
        <w:ind w:left="426"/>
        <w:textAlignment w:val="auto"/>
        <w:rPr>
          <w:rFonts w:asciiTheme="minorHAnsi" w:hAnsiTheme="minorHAnsi" w:cstheme="minorHAnsi"/>
          <w:bCs/>
          <w:color w:val="000000"/>
          <w:sz w:val="24"/>
          <w:szCs w:val="24"/>
        </w:rPr>
      </w:pPr>
      <w:r w:rsidRPr="009239AE">
        <w:rPr>
          <w:rFonts w:asciiTheme="minorHAnsi" w:hAnsiTheme="minorHAnsi" w:cstheme="minorHAnsi"/>
          <w:bCs/>
          <w:color w:val="000000"/>
          <w:sz w:val="24"/>
          <w:szCs w:val="24"/>
        </w:rPr>
        <w:t>Doctors</w:t>
      </w:r>
    </w:p>
    <w:p w14:paraId="47F4944C" w14:textId="77777777" w:rsidR="00DB0367" w:rsidRPr="009239AE" w:rsidRDefault="00DB0367" w:rsidP="00242A5B">
      <w:pPr>
        <w:pStyle w:val="ListParagraph"/>
        <w:numPr>
          <w:ilvl w:val="0"/>
          <w:numId w:val="2"/>
        </w:numPr>
        <w:overflowPunct/>
        <w:ind w:left="426"/>
        <w:textAlignment w:val="auto"/>
        <w:rPr>
          <w:rFonts w:asciiTheme="minorHAnsi" w:hAnsiTheme="minorHAnsi" w:cstheme="minorHAnsi"/>
          <w:bCs/>
          <w:color w:val="000000"/>
          <w:sz w:val="24"/>
          <w:szCs w:val="24"/>
        </w:rPr>
      </w:pPr>
      <w:r w:rsidRPr="009239AE">
        <w:rPr>
          <w:rFonts w:asciiTheme="minorHAnsi" w:hAnsiTheme="minorHAnsi" w:cstheme="minorHAnsi"/>
          <w:bCs/>
          <w:color w:val="000000"/>
          <w:sz w:val="24"/>
          <w:szCs w:val="24"/>
        </w:rPr>
        <w:t>Nurses and midwives</w:t>
      </w:r>
    </w:p>
    <w:p w14:paraId="0CEA0ECA" w14:textId="77777777" w:rsidR="00DB0367" w:rsidRPr="009239AE" w:rsidRDefault="00DB0367" w:rsidP="00242A5B">
      <w:pPr>
        <w:pStyle w:val="ListParagraph"/>
        <w:numPr>
          <w:ilvl w:val="0"/>
          <w:numId w:val="2"/>
        </w:numPr>
        <w:overflowPunct/>
        <w:ind w:left="426"/>
        <w:textAlignment w:val="auto"/>
        <w:rPr>
          <w:rFonts w:asciiTheme="minorHAnsi" w:hAnsiTheme="minorHAnsi" w:cstheme="minorHAnsi"/>
          <w:bCs/>
          <w:color w:val="000000"/>
          <w:sz w:val="24"/>
          <w:szCs w:val="24"/>
        </w:rPr>
      </w:pPr>
      <w:r w:rsidRPr="009239AE">
        <w:rPr>
          <w:rFonts w:asciiTheme="minorHAnsi" w:hAnsiTheme="minorHAnsi" w:cstheme="minorHAnsi"/>
          <w:bCs/>
          <w:color w:val="000000"/>
          <w:sz w:val="24"/>
          <w:szCs w:val="24"/>
        </w:rPr>
        <w:t>Teachers</w:t>
      </w:r>
    </w:p>
    <w:p w14:paraId="0A46136F" w14:textId="77777777" w:rsidR="00DB0367" w:rsidRPr="009239AE" w:rsidRDefault="00DB0367" w:rsidP="00242A5B">
      <w:pPr>
        <w:pStyle w:val="ListParagraph"/>
        <w:numPr>
          <w:ilvl w:val="0"/>
          <w:numId w:val="2"/>
        </w:numPr>
        <w:overflowPunct/>
        <w:ind w:left="426"/>
        <w:textAlignment w:val="auto"/>
        <w:rPr>
          <w:rFonts w:asciiTheme="minorHAnsi" w:hAnsiTheme="minorHAnsi" w:cstheme="minorHAnsi"/>
          <w:bCs/>
          <w:color w:val="000000"/>
          <w:sz w:val="24"/>
          <w:szCs w:val="24"/>
        </w:rPr>
      </w:pPr>
      <w:r w:rsidRPr="009239AE">
        <w:rPr>
          <w:rFonts w:asciiTheme="minorHAnsi" w:hAnsiTheme="minorHAnsi" w:cstheme="minorHAnsi"/>
          <w:bCs/>
          <w:color w:val="000000"/>
          <w:sz w:val="24"/>
          <w:szCs w:val="24"/>
        </w:rPr>
        <w:t>Police Officers</w:t>
      </w:r>
    </w:p>
    <w:p w14:paraId="3D6437B5" w14:textId="77777777" w:rsidR="00DB0367" w:rsidRPr="009239AE" w:rsidRDefault="00DB0367" w:rsidP="00242A5B">
      <w:pPr>
        <w:pStyle w:val="ListParagraph"/>
        <w:numPr>
          <w:ilvl w:val="0"/>
          <w:numId w:val="2"/>
        </w:numPr>
        <w:overflowPunct/>
        <w:ind w:left="426"/>
        <w:textAlignment w:val="auto"/>
        <w:rPr>
          <w:rFonts w:asciiTheme="minorHAnsi" w:hAnsiTheme="minorHAnsi" w:cstheme="minorHAnsi"/>
          <w:bCs/>
          <w:color w:val="000000"/>
          <w:sz w:val="24"/>
          <w:szCs w:val="24"/>
        </w:rPr>
      </w:pPr>
      <w:r w:rsidRPr="009239AE">
        <w:rPr>
          <w:rFonts w:asciiTheme="minorHAnsi" w:hAnsiTheme="minorHAnsi" w:cstheme="minorHAnsi"/>
          <w:bCs/>
          <w:color w:val="000000"/>
          <w:sz w:val="24"/>
          <w:szCs w:val="24"/>
        </w:rPr>
        <w:t>Boarding supervisors</w:t>
      </w:r>
    </w:p>
    <w:p w14:paraId="48B9DEF0" w14:textId="77777777" w:rsidR="00DB0367" w:rsidRPr="009239AE" w:rsidRDefault="00DB0367" w:rsidP="00DB0367">
      <w:pPr>
        <w:autoSpaceDE w:val="0"/>
        <w:autoSpaceDN w:val="0"/>
        <w:adjustRightInd w:val="0"/>
        <w:rPr>
          <w:rFonts w:asciiTheme="minorHAnsi" w:hAnsiTheme="minorHAnsi" w:cstheme="minorHAnsi"/>
          <w:bCs/>
          <w:color w:val="000000"/>
        </w:rPr>
      </w:pPr>
    </w:p>
    <w:p w14:paraId="1DAA8245" w14:textId="77777777" w:rsidR="00DB0367" w:rsidRPr="009239AE" w:rsidRDefault="00DB0367" w:rsidP="00DB0367">
      <w:pPr>
        <w:autoSpaceDE w:val="0"/>
        <w:autoSpaceDN w:val="0"/>
        <w:adjustRightInd w:val="0"/>
        <w:rPr>
          <w:rFonts w:asciiTheme="minorHAnsi" w:hAnsiTheme="minorHAnsi" w:cstheme="minorHAnsi"/>
          <w:b/>
          <w:color w:val="000000"/>
        </w:rPr>
      </w:pPr>
      <w:r w:rsidRPr="009239AE">
        <w:rPr>
          <w:rFonts w:asciiTheme="minorHAnsi" w:hAnsiTheme="minorHAnsi" w:cstheme="minorHAnsi"/>
          <w:b/>
          <w:color w:val="000000"/>
        </w:rPr>
        <w:t>Negative Notice</w:t>
      </w:r>
    </w:p>
    <w:p w14:paraId="315445D1" w14:textId="5D09809E" w:rsidR="00DB0367" w:rsidRDefault="00DB0367" w:rsidP="00DB0367">
      <w:pPr>
        <w:autoSpaceDE w:val="0"/>
        <w:autoSpaceDN w:val="0"/>
        <w:adjustRightInd w:val="0"/>
        <w:rPr>
          <w:rFonts w:asciiTheme="minorHAnsi" w:hAnsiTheme="minorHAnsi" w:cstheme="minorHAnsi"/>
          <w:bCs/>
          <w:color w:val="000000"/>
        </w:rPr>
      </w:pPr>
      <w:r w:rsidRPr="009239AE">
        <w:rPr>
          <w:rFonts w:asciiTheme="minorHAnsi" w:hAnsiTheme="minorHAnsi" w:cstheme="minorHAnsi"/>
          <w:bCs/>
          <w:color w:val="000000"/>
        </w:rPr>
        <w:t>The WWC Screening Unit has identified a risk of harm to a child should the person engage in child- related work. A Negative Notice prohibits a person from engaging in any child-related work and remains current unless cancelled under the WWC Act.</w:t>
      </w:r>
    </w:p>
    <w:p w14:paraId="50982103" w14:textId="77777777" w:rsidR="001215E3" w:rsidRDefault="001215E3" w:rsidP="00DB0367">
      <w:pPr>
        <w:autoSpaceDE w:val="0"/>
        <w:autoSpaceDN w:val="0"/>
        <w:adjustRightInd w:val="0"/>
        <w:rPr>
          <w:rFonts w:asciiTheme="minorHAnsi" w:hAnsiTheme="minorHAnsi" w:cstheme="minorHAnsi"/>
          <w:bCs/>
          <w:color w:val="000000"/>
        </w:rPr>
      </w:pPr>
    </w:p>
    <w:p w14:paraId="1750C4F5" w14:textId="145CF8BB" w:rsidR="008D7977" w:rsidRPr="008D7977" w:rsidRDefault="002E6468" w:rsidP="00DB0367">
      <w:pPr>
        <w:autoSpaceDE w:val="0"/>
        <w:autoSpaceDN w:val="0"/>
        <w:adjustRightInd w:val="0"/>
        <w:rPr>
          <w:rFonts w:ascii="Calibri" w:hAnsi="Calibri" w:cs="Calibri"/>
          <w:b/>
          <w:bCs/>
        </w:rPr>
      </w:pPr>
      <w:proofErr w:type="spellStart"/>
      <w:r>
        <w:rPr>
          <w:rFonts w:ascii="Calibri" w:hAnsi="Calibri" w:cs="Calibri"/>
          <w:b/>
          <w:bCs/>
        </w:rPr>
        <w:t>Organisational</w:t>
      </w:r>
      <w:proofErr w:type="spellEnd"/>
      <w:r>
        <w:rPr>
          <w:rFonts w:ascii="Calibri" w:hAnsi="Calibri" w:cs="Calibri"/>
          <w:b/>
          <w:bCs/>
        </w:rPr>
        <w:t xml:space="preserve"> Culture</w:t>
      </w:r>
    </w:p>
    <w:p w14:paraId="7FB84910" w14:textId="27207B85" w:rsidR="004D2EED" w:rsidRPr="004D2EED" w:rsidRDefault="004D2EED" w:rsidP="00DB0367">
      <w:pPr>
        <w:autoSpaceDE w:val="0"/>
        <w:autoSpaceDN w:val="0"/>
        <w:adjustRightInd w:val="0"/>
        <w:rPr>
          <w:rFonts w:ascii="Calibri" w:hAnsi="Calibri" w:cs="Calibri"/>
          <w:bCs/>
          <w:color w:val="000000"/>
        </w:rPr>
      </w:pPr>
      <w:proofErr w:type="spellStart"/>
      <w:r w:rsidRPr="004D2EED">
        <w:rPr>
          <w:rFonts w:ascii="Calibri" w:hAnsi="Calibri" w:cs="Calibri"/>
        </w:rPr>
        <w:t>Organisational</w:t>
      </w:r>
      <w:proofErr w:type="spellEnd"/>
      <w:r w:rsidRPr="004D2EED">
        <w:rPr>
          <w:rFonts w:ascii="Calibri" w:hAnsi="Calibri" w:cs="Calibri"/>
        </w:rPr>
        <w:t xml:space="preserve"> culture means the </w:t>
      </w:r>
      <w:proofErr w:type="spellStart"/>
      <w:r w:rsidRPr="004D2EED">
        <w:rPr>
          <w:rFonts w:ascii="Calibri" w:hAnsi="Calibri" w:cs="Calibri"/>
        </w:rPr>
        <w:t>organisation’s</w:t>
      </w:r>
      <w:proofErr w:type="spellEnd"/>
      <w:r w:rsidRPr="004D2EED">
        <w:rPr>
          <w:rFonts w:ascii="Calibri" w:hAnsi="Calibri" w:cs="Calibri"/>
        </w:rPr>
        <w:t xml:space="preserve"> values as demonstrated on a day-to-day basis by its leaders and staff, and as experienced by the children they care for. It is founded on the </w:t>
      </w:r>
      <w:proofErr w:type="spellStart"/>
      <w:r w:rsidRPr="004D2EED">
        <w:rPr>
          <w:rFonts w:ascii="Calibri" w:hAnsi="Calibri" w:cs="Calibri"/>
        </w:rPr>
        <w:t>organisation’s</w:t>
      </w:r>
      <w:proofErr w:type="spellEnd"/>
      <w:r w:rsidRPr="004D2EED">
        <w:rPr>
          <w:rFonts w:ascii="Calibri" w:hAnsi="Calibri" w:cs="Calibri"/>
        </w:rPr>
        <w:t xml:space="preserve"> values and supported by leadership and governance.</w:t>
      </w:r>
    </w:p>
    <w:p w14:paraId="7B0EE013" w14:textId="77777777" w:rsidR="00320E49" w:rsidRDefault="00320E49" w:rsidP="00DB0367">
      <w:pPr>
        <w:autoSpaceDE w:val="0"/>
        <w:autoSpaceDN w:val="0"/>
        <w:adjustRightInd w:val="0"/>
        <w:rPr>
          <w:rFonts w:asciiTheme="minorHAnsi" w:hAnsiTheme="minorHAnsi" w:cstheme="minorHAnsi"/>
          <w:b/>
          <w:color w:val="000000"/>
        </w:rPr>
      </w:pPr>
    </w:p>
    <w:p w14:paraId="74FB0526" w14:textId="278D8408" w:rsidR="00DB0367" w:rsidRPr="009239AE" w:rsidRDefault="002E6468" w:rsidP="00DB0367">
      <w:pPr>
        <w:autoSpaceDE w:val="0"/>
        <w:autoSpaceDN w:val="0"/>
        <w:adjustRightInd w:val="0"/>
        <w:rPr>
          <w:rFonts w:asciiTheme="minorHAnsi" w:hAnsiTheme="minorHAnsi" w:cstheme="minorHAnsi"/>
          <w:b/>
          <w:color w:val="000000"/>
        </w:rPr>
      </w:pPr>
      <w:r>
        <w:rPr>
          <w:rFonts w:asciiTheme="minorHAnsi" w:hAnsiTheme="minorHAnsi" w:cstheme="minorHAnsi"/>
          <w:b/>
          <w:color w:val="000000"/>
        </w:rPr>
        <w:t>Reasonable Grounds</w:t>
      </w:r>
    </w:p>
    <w:p w14:paraId="5D017DC3" w14:textId="4CA142D2" w:rsidR="00DB0367" w:rsidRPr="009239AE" w:rsidRDefault="004206CA" w:rsidP="00DB0367">
      <w:pPr>
        <w:autoSpaceDE w:val="0"/>
        <w:autoSpaceDN w:val="0"/>
        <w:adjustRightInd w:val="0"/>
        <w:rPr>
          <w:rFonts w:asciiTheme="minorHAnsi" w:hAnsiTheme="minorHAnsi" w:cstheme="minorHAnsi"/>
          <w:bCs/>
          <w:color w:val="000000"/>
        </w:rPr>
      </w:pPr>
      <w:r>
        <w:rPr>
          <w:rFonts w:asciiTheme="minorHAnsi" w:hAnsiTheme="minorHAnsi" w:cstheme="minorHAnsi"/>
          <w:bCs/>
          <w:color w:val="000000"/>
        </w:rPr>
        <w:t>Where a</w:t>
      </w:r>
      <w:r w:rsidR="00F85E26">
        <w:rPr>
          <w:rFonts w:asciiTheme="minorHAnsi" w:hAnsiTheme="minorHAnsi" w:cstheme="minorHAnsi"/>
          <w:bCs/>
          <w:color w:val="000000"/>
        </w:rPr>
        <w:t xml:space="preserve"> </w:t>
      </w:r>
      <w:r w:rsidR="00DB0367" w:rsidRPr="009239AE">
        <w:rPr>
          <w:rFonts w:asciiTheme="minorHAnsi" w:hAnsiTheme="minorHAnsi" w:cstheme="minorHAnsi"/>
          <w:bCs/>
          <w:color w:val="000000"/>
        </w:rPr>
        <w:t>child or young person discloses that he or she has suffered or is suffering non accidental physical injury or sexual abuse.</w:t>
      </w:r>
      <w:r>
        <w:rPr>
          <w:rFonts w:asciiTheme="minorHAnsi" w:hAnsiTheme="minorHAnsi" w:cstheme="minorHAnsi"/>
          <w:bCs/>
          <w:color w:val="000000"/>
        </w:rPr>
        <w:t xml:space="preserve"> </w:t>
      </w:r>
    </w:p>
    <w:p w14:paraId="6F9CD655" w14:textId="5785B40F" w:rsidR="00DB0367" w:rsidRPr="009239AE" w:rsidRDefault="00DB0367" w:rsidP="00DB0367">
      <w:pPr>
        <w:autoSpaceDE w:val="0"/>
        <w:autoSpaceDN w:val="0"/>
        <w:adjustRightInd w:val="0"/>
        <w:rPr>
          <w:rFonts w:asciiTheme="minorHAnsi" w:hAnsiTheme="minorHAnsi" w:cstheme="minorHAnsi"/>
          <w:bCs/>
          <w:color w:val="000000"/>
        </w:rPr>
      </w:pPr>
      <w:r w:rsidRPr="009239AE">
        <w:rPr>
          <w:rFonts w:asciiTheme="minorHAnsi" w:hAnsiTheme="minorHAnsi" w:cstheme="minorHAnsi"/>
          <w:bCs/>
          <w:color w:val="000000"/>
        </w:rPr>
        <w:t>Someone else advises you that a child or young person has been sexually abused or non- accidentally injured</w:t>
      </w:r>
      <w:r w:rsidR="005E2801">
        <w:rPr>
          <w:rFonts w:asciiTheme="minorHAnsi" w:hAnsiTheme="minorHAnsi" w:cstheme="minorHAnsi"/>
          <w:bCs/>
          <w:color w:val="000000"/>
        </w:rPr>
        <w:t>,</w:t>
      </w:r>
      <w:r w:rsidRPr="009239AE">
        <w:rPr>
          <w:rFonts w:asciiTheme="minorHAnsi" w:hAnsiTheme="minorHAnsi" w:cstheme="minorHAnsi"/>
          <w:bCs/>
          <w:color w:val="000000"/>
        </w:rPr>
        <w:t xml:space="preserve"> </w:t>
      </w:r>
      <w:r w:rsidR="003874F0" w:rsidRPr="009239AE">
        <w:rPr>
          <w:rFonts w:asciiTheme="minorHAnsi" w:hAnsiTheme="minorHAnsi" w:cstheme="minorHAnsi"/>
          <w:bCs/>
          <w:color w:val="000000"/>
        </w:rPr>
        <w:t>or</w:t>
      </w:r>
      <w:r w:rsidR="003874F0">
        <w:rPr>
          <w:rFonts w:asciiTheme="minorHAnsi" w:hAnsiTheme="minorHAnsi" w:cstheme="minorHAnsi"/>
          <w:bCs/>
          <w:color w:val="000000"/>
        </w:rPr>
        <w:t xml:space="preserve"> your</w:t>
      </w:r>
      <w:r w:rsidRPr="009239AE">
        <w:rPr>
          <w:rFonts w:asciiTheme="minorHAnsi" w:hAnsiTheme="minorHAnsi" w:cstheme="minorHAnsi"/>
          <w:bCs/>
          <w:color w:val="000000"/>
        </w:rPr>
        <w:t xml:space="preserve"> own observation of the child or young person’s physical condition or </w:t>
      </w:r>
      <w:proofErr w:type="spellStart"/>
      <w:r w:rsidRPr="009239AE">
        <w:rPr>
          <w:rFonts w:asciiTheme="minorHAnsi" w:hAnsiTheme="minorHAnsi" w:cstheme="minorHAnsi"/>
          <w:bCs/>
          <w:color w:val="000000"/>
        </w:rPr>
        <w:t>behaviours</w:t>
      </w:r>
      <w:proofErr w:type="spellEnd"/>
      <w:r w:rsidRPr="009239AE">
        <w:rPr>
          <w:rFonts w:asciiTheme="minorHAnsi" w:hAnsiTheme="minorHAnsi" w:cstheme="minorHAnsi"/>
          <w:bCs/>
          <w:color w:val="000000"/>
        </w:rPr>
        <w:t xml:space="preserve"> lead you to reasonably suspect that the child or young person has suffered or is suffering non- accidental physical injury, emotional, psychological, or sexual abuse.</w:t>
      </w:r>
    </w:p>
    <w:p w14:paraId="6ED77DB4" w14:textId="77777777" w:rsidR="00DB0367" w:rsidRPr="00657277" w:rsidRDefault="00DB0367" w:rsidP="00DB0367">
      <w:pPr>
        <w:autoSpaceDE w:val="0"/>
        <w:autoSpaceDN w:val="0"/>
        <w:adjustRightInd w:val="0"/>
        <w:rPr>
          <w:rFonts w:ascii="Calibri" w:hAnsi="Calibri" w:cs="Calibri"/>
          <w:bCs/>
          <w:color w:val="000000"/>
        </w:rPr>
      </w:pPr>
    </w:p>
    <w:p w14:paraId="5BFE41EC" w14:textId="77777777" w:rsidR="00DB0367" w:rsidRPr="00657277" w:rsidRDefault="00DB0367" w:rsidP="00DB0367">
      <w:pPr>
        <w:autoSpaceDE w:val="0"/>
        <w:autoSpaceDN w:val="0"/>
        <w:adjustRightInd w:val="0"/>
        <w:rPr>
          <w:rFonts w:ascii="Calibri" w:hAnsi="Calibri" w:cs="Calibri"/>
          <w:b/>
          <w:color w:val="000000"/>
        </w:rPr>
      </w:pPr>
      <w:r w:rsidRPr="00657277">
        <w:rPr>
          <w:rFonts w:ascii="Calibri" w:hAnsi="Calibri" w:cs="Calibri"/>
          <w:b/>
          <w:color w:val="000000"/>
        </w:rPr>
        <w:t>Young Person</w:t>
      </w:r>
    </w:p>
    <w:p w14:paraId="4433EB5A" w14:textId="77777777" w:rsidR="00DB0367" w:rsidRPr="00657277" w:rsidRDefault="00DB0367" w:rsidP="00DB0367">
      <w:pPr>
        <w:autoSpaceDE w:val="0"/>
        <w:autoSpaceDN w:val="0"/>
        <w:adjustRightInd w:val="0"/>
        <w:rPr>
          <w:rFonts w:ascii="Calibri" w:hAnsi="Calibri" w:cs="Calibri"/>
          <w:bCs/>
          <w:color w:val="000000"/>
        </w:rPr>
      </w:pPr>
      <w:r w:rsidRPr="00657277">
        <w:rPr>
          <w:rFonts w:ascii="Calibri" w:hAnsi="Calibri" w:cs="Calibri"/>
          <w:bCs/>
          <w:color w:val="000000"/>
        </w:rPr>
        <w:t>A person between the ages of 12-25 years.</w:t>
      </w:r>
    </w:p>
    <w:p w14:paraId="16D8B5C3" w14:textId="77777777" w:rsidR="00DB0367" w:rsidRPr="00657277" w:rsidRDefault="00DB0367" w:rsidP="00DB0367">
      <w:pPr>
        <w:autoSpaceDE w:val="0"/>
        <w:autoSpaceDN w:val="0"/>
        <w:adjustRightInd w:val="0"/>
        <w:rPr>
          <w:rFonts w:ascii="Calibri" w:hAnsi="Calibri" w:cs="Calibri"/>
          <w:bCs/>
          <w:color w:val="000000"/>
        </w:rPr>
      </w:pPr>
    </w:p>
    <w:p w14:paraId="12C1BA0E" w14:textId="77777777" w:rsidR="00DB0367" w:rsidRPr="00657277" w:rsidRDefault="00DB0367" w:rsidP="00DB0367">
      <w:pPr>
        <w:autoSpaceDE w:val="0"/>
        <w:autoSpaceDN w:val="0"/>
        <w:adjustRightInd w:val="0"/>
        <w:rPr>
          <w:rFonts w:ascii="Calibri" w:hAnsi="Calibri" w:cs="Calibri"/>
          <w:b/>
          <w:color w:val="000000"/>
        </w:rPr>
      </w:pPr>
      <w:r w:rsidRPr="00657277">
        <w:rPr>
          <w:rFonts w:ascii="Calibri" w:hAnsi="Calibri" w:cs="Calibri"/>
          <w:b/>
          <w:color w:val="000000"/>
        </w:rPr>
        <w:t>Wellbeing of a child</w:t>
      </w:r>
    </w:p>
    <w:p w14:paraId="2D0B781D" w14:textId="77777777" w:rsidR="00DB0367" w:rsidRPr="00657277" w:rsidRDefault="00DB0367" w:rsidP="00DB0367">
      <w:pPr>
        <w:autoSpaceDE w:val="0"/>
        <w:autoSpaceDN w:val="0"/>
        <w:adjustRightInd w:val="0"/>
        <w:rPr>
          <w:rFonts w:ascii="Calibri" w:hAnsi="Calibri" w:cs="Calibri"/>
          <w:bCs/>
          <w:color w:val="000000"/>
        </w:rPr>
      </w:pPr>
      <w:r w:rsidRPr="00657277">
        <w:rPr>
          <w:rFonts w:ascii="Calibri" w:hAnsi="Calibri" w:cs="Calibri"/>
          <w:bCs/>
          <w:color w:val="000000"/>
        </w:rPr>
        <w:t>The care, development, health, and safety of the child.</w:t>
      </w:r>
    </w:p>
    <w:p w14:paraId="2C0BBFE3" w14:textId="77777777" w:rsidR="00DB0367" w:rsidRPr="00657277" w:rsidRDefault="00DB0367" w:rsidP="00DB0367">
      <w:pPr>
        <w:autoSpaceDE w:val="0"/>
        <w:autoSpaceDN w:val="0"/>
        <w:adjustRightInd w:val="0"/>
        <w:rPr>
          <w:rFonts w:ascii="Calibri" w:hAnsi="Calibri" w:cs="Calibri"/>
          <w:bCs/>
          <w:color w:val="000000"/>
        </w:rPr>
      </w:pPr>
    </w:p>
    <w:p w14:paraId="59CD28A7" w14:textId="77777777" w:rsidR="00DB0367" w:rsidRPr="00657277" w:rsidRDefault="00DB0367" w:rsidP="00DB0367">
      <w:pPr>
        <w:autoSpaceDE w:val="0"/>
        <w:autoSpaceDN w:val="0"/>
        <w:adjustRightInd w:val="0"/>
        <w:rPr>
          <w:rFonts w:ascii="Calibri" w:hAnsi="Calibri" w:cs="Calibri"/>
          <w:b/>
          <w:color w:val="000000"/>
        </w:rPr>
      </w:pPr>
      <w:r w:rsidRPr="00657277">
        <w:rPr>
          <w:rFonts w:ascii="Calibri" w:hAnsi="Calibri" w:cs="Calibri"/>
          <w:b/>
          <w:color w:val="000000"/>
        </w:rPr>
        <w:t>Working with Children Check</w:t>
      </w:r>
    </w:p>
    <w:p w14:paraId="2E9D698F" w14:textId="7DCD3D53" w:rsidR="00DB0367" w:rsidRPr="00657277" w:rsidRDefault="00DB0367" w:rsidP="00DB0367">
      <w:pPr>
        <w:autoSpaceDE w:val="0"/>
        <w:autoSpaceDN w:val="0"/>
        <w:adjustRightInd w:val="0"/>
        <w:rPr>
          <w:rFonts w:ascii="Calibri" w:hAnsi="Calibri" w:cs="Calibri"/>
          <w:bCs/>
          <w:color w:val="000000"/>
        </w:rPr>
      </w:pPr>
      <w:r w:rsidRPr="00657277">
        <w:rPr>
          <w:rFonts w:ascii="Calibri" w:hAnsi="Calibri" w:cs="Calibri"/>
          <w:bCs/>
          <w:color w:val="000000"/>
        </w:rPr>
        <w:t xml:space="preserve">The Working with Children </w:t>
      </w:r>
      <w:r w:rsidR="00BA7E1B">
        <w:rPr>
          <w:rFonts w:ascii="Calibri" w:hAnsi="Calibri" w:cs="Calibri"/>
          <w:bCs/>
          <w:color w:val="000000"/>
        </w:rPr>
        <w:t xml:space="preserve">(WWC) </w:t>
      </w:r>
      <w:r w:rsidRPr="00657277">
        <w:rPr>
          <w:rFonts w:ascii="Calibri" w:hAnsi="Calibri" w:cs="Calibri"/>
          <w:bCs/>
          <w:color w:val="000000"/>
        </w:rPr>
        <w:t>Check is a screening strategy that aims to safeguard children by deterring and prohibiting people with criminal histories that pose a risk of harm to children.</w:t>
      </w:r>
    </w:p>
    <w:p w14:paraId="67E75316" w14:textId="77777777" w:rsidR="00DB0367" w:rsidRPr="00657277" w:rsidRDefault="00DB0367" w:rsidP="00DB0367">
      <w:pPr>
        <w:autoSpaceDE w:val="0"/>
        <w:autoSpaceDN w:val="0"/>
        <w:adjustRightInd w:val="0"/>
        <w:rPr>
          <w:rFonts w:ascii="Calibri" w:hAnsi="Calibri" w:cs="Calibri"/>
          <w:bCs/>
          <w:color w:val="000000"/>
        </w:rPr>
      </w:pPr>
    </w:p>
    <w:p w14:paraId="306B5F6A" w14:textId="666C23FA" w:rsidR="00DB0367" w:rsidRPr="00657277" w:rsidRDefault="00DB0367" w:rsidP="00DB0367">
      <w:pPr>
        <w:autoSpaceDE w:val="0"/>
        <w:autoSpaceDN w:val="0"/>
        <w:adjustRightInd w:val="0"/>
        <w:rPr>
          <w:rFonts w:ascii="Calibri" w:hAnsi="Calibri" w:cs="Calibri"/>
          <w:b/>
          <w:color w:val="000000"/>
        </w:rPr>
      </w:pPr>
      <w:r w:rsidRPr="00657277">
        <w:rPr>
          <w:rFonts w:ascii="Calibri" w:hAnsi="Calibri" w:cs="Calibri"/>
          <w:b/>
          <w:color w:val="000000"/>
        </w:rPr>
        <w:t>United Nations Convention on the Rights of the Child</w:t>
      </w:r>
    </w:p>
    <w:p w14:paraId="52BD1487" w14:textId="64804E63" w:rsidR="00733ECF" w:rsidRPr="00EB42F3" w:rsidRDefault="00DB0367" w:rsidP="00EB42F3">
      <w:pPr>
        <w:autoSpaceDE w:val="0"/>
        <w:autoSpaceDN w:val="0"/>
        <w:adjustRightInd w:val="0"/>
        <w:rPr>
          <w:rFonts w:ascii="Calibri" w:hAnsi="Calibri" w:cs="Calibri"/>
          <w:bCs/>
          <w:color w:val="000000"/>
        </w:rPr>
      </w:pPr>
      <w:r w:rsidRPr="00657277">
        <w:rPr>
          <w:rFonts w:ascii="Calibri" w:hAnsi="Calibri" w:cs="Calibri"/>
          <w:bCs/>
          <w:color w:val="000000"/>
        </w:rPr>
        <w:t>A human rights treaty which sets out an international agreement on childhood that includes the civil, political, economic, social, health and cultural rights of children.</w:t>
      </w:r>
    </w:p>
    <w:p w14:paraId="51CEB1D0" w14:textId="77777777" w:rsidR="008C0552" w:rsidRDefault="008C0552" w:rsidP="00A4200E">
      <w:pPr>
        <w:autoSpaceDE w:val="0"/>
        <w:autoSpaceDN w:val="0"/>
        <w:adjustRightInd w:val="0"/>
        <w:spacing w:after="136"/>
        <w:rPr>
          <w:rFonts w:asciiTheme="minorHAnsi" w:hAnsiTheme="minorHAnsi" w:cstheme="minorHAnsi"/>
          <w:b/>
          <w:bCs/>
          <w:color w:val="000000"/>
          <w:sz w:val="28"/>
          <w:szCs w:val="28"/>
        </w:rPr>
      </w:pPr>
    </w:p>
    <w:p w14:paraId="0300665E" w14:textId="52ACFF65" w:rsidR="00B76213" w:rsidRPr="00A4200E" w:rsidRDefault="00DB0367" w:rsidP="00A4200E">
      <w:pPr>
        <w:autoSpaceDE w:val="0"/>
        <w:autoSpaceDN w:val="0"/>
        <w:adjustRightInd w:val="0"/>
        <w:spacing w:after="136"/>
        <w:rPr>
          <w:rFonts w:asciiTheme="minorHAnsi" w:hAnsiTheme="minorHAnsi" w:cstheme="minorHAnsi"/>
          <w:b/>
          <w:bCs/>
          <w:color w:val="000000"/>
          <w:sz w:val="28"/>
          <w:szCs w:val="28"/>
        </w:rPr>
      </w:pPr>
      <w:r w:rsidRPr="00C3401A">
        <w:rPr>
          <w:rFonts w:asciiTheme="minorHAnsi" w:hAnsiTheme="minorHAnsi" w:cstheme="minorHAnsi"/>
          <w:b/>
          <w:bCs/>
          <w:color w:val="000000"/>
          <w:sz w:val="28"/>
          <w:szCs w:val="28"/>
        </w:rPr>
        <w:t>R</w:t>
      </w:r>
      <w:r w:rsidR="007E43CB">
        <w:rPr>
          <w:rFonts w:asciiTheme="minorHAnsi" w:hAnsiTheme="minorHAnsi" w:cstheme="minorHAnsi"/>
          <w:b/>
          <w:bCs/>
          <w:color w:val="000000"/>
          <w:sz w:val="28"/>
          <w:szCs w:val="28"/>
        </w:rPr>
        <w:t>ESPONSIBILITIES</w:t>
      </w:r>
    </w:p>
    <w:p w14:paraId="4A0007ED" w14:textId="7FE99B5C" w:rsidR="00C616C2" w:rsidRPr="00EF4849" w:rsidRDefault="00EF4849" w:rsidP="00DB0367">
      <w:pPr>
        <w:autoSpaceDE w:val="0"/>
        <w:autoSpaceDN w:val="0"/>
        <w:adjustRightInd w:val="0"/>
        <w:rPr>
          <w:rFonts w:asciiTheme="minorHAnsi" w:hAnsiTheme="minorHAnsi" w:cstheme="minorHAnsi"/>
          <w:b/>
          <w:bCs/>
          <w:color w:val="000000"/>
        </w:rPr>
      </w:pPr>
      <w:r w:rsidRPr="00EF4849">
        <w:rPr>
          <w:rFonts w:asciiTheme="minorHAnsi" w:hAnsiTheme="minorHAnsi" w:cstheme="minorHAnsi"/>
          <w:b/>
          <w:bCs/>
          <w:color w:val="000000"/>
        </w:rPr>
        <w:t>Board</w:t>
      </w:r>
      <w:r w:rsidR="00C70624">
        <w:rPr>
          <w:rFonts w:asciiTheme="minorHAnsi" w:hAnsiTheme="minorHAnsi" w:cstheme="minorHAnsi"/>
          <w:b/>
          <w:bCs/>
          <w:color w:val="000000"/>
        </w:rPr>
        <w:t xml:space="preserve"> and CEO</w:t>
      </w:r>
    </w:p>
    <w:p w14:paraId="2594ADFB" w14:textId="4F7A0A48" w:rsidR="000E24D9" w:rsidRPr="00A4200E" w:rsidRDefault="00010330" w:rsidP="00A4200E">
      <w:pPr>
        <w:autoSpaceDE w:val="0"/>
        <w:autoSpaceDN w:val="0"/>
        <w:adjustRightInd w:val="0"/>
        <w:rPr>
          <w:rStyle w:val="normaltextrun"/>
          <w:rFonts w:asciiTheme="minorHAnsi" w:hAnsiTheme="minorHAnsi" w:cstheme="minorHAnsi"/>
          <w:color w:val="000000"/>
        </w:rPr>
      </w:pPr>
      <w:r w:rsidRPr="00EF4849">
        <w:rPr>
          <w:rFonts w:asciiTheme="minorHAnsi" w:hAnsiTheme="minorHAnsi" w:cstheme="minorHAnsi"/>
          <w:color w:val="000000"/>
        </w:rPr>
        <w:t>Board members</w:t>
      </w:r>
      <w:r w:rsidR="00C70624">
        <w:rPr>
          <w:rFonts w:asciiTheme="minorHAnsi" w:hAnsiTheme="minorHAnsi" w:cstheme="minorHAnsi"/>
          <w:color w:val="000000"/>
        </w:rPr>
        <w:t xml:space="preserve"> and CEO</w:t>
      </w:r>
      <w:r>
        <w:rPr>
          <w:rFonts w:asciiTheme="minorHAnsi" w:hAnsiTheme="minorHAnsi" w:cstheme="minorHAnsi"/>
          <w:color w:val="000000"/>
        </w:rPr>
        <w:t xml:space="preserve"> </w:t>
      </w:r>
      <w:r w:rsidR="00870936">
        <w:rPr>
          <w:rFonts w:asciiTheme="minorHAnsi" w:hAnsiTheme="minorHAnsi" w:cstheme="minorHAnsi"/>
          <w:color w:val="000000"/>
        </w:rPr>
        <w:t xml:space="preserve">are responsible for ensuring </w:t>
      </w:r>
      <w:r w:rsidR="004206CA">
        <w:rPr>
          <w:rFonts w:asciiTheme="minorHAnsi" w:hAnsiTheme="minorHAnsi" w:cstheme="minorHAnsi"/>
          <w:color w:val="000000"/>
        </w:rPr>
        <w:t>that</w:t>
      </w:r>
      <w:r w:rsidR="007E43CB">
        <w:rPr>
          <w:rFonts w:asciiTheme="minorHAnsi" w:hAnsiTheme="minorHAnsi" w:cstheme="minorHAnsi"/>
          <w:color w:val="000000"/>
        </w:rPr>
        <w:t xml:space="preserve"> </w:t>
      </w:r>
      <w:r w:rsidR="00870936">
        <w:rPr>
          <w:rFonts w:asciiTheme="minorHAnsi" w:hAnsiTheme="minorHAnsi" w:cstheme="minorHAnsi"/>
          <w:color w:val="000000"/>
        </w:rPr>
        <w:t>child safety</w:t>
      </w:r>
      <w:r w:rsidR="00D7697C">
        <w:rPr>
          <w:rFonts w:asciiTheme="minorHAnsi" w:hAnsiTheme="minorHAnsi" w:cstheme="minorHAnsi"/>
          <w:color w:val="000000"/>
        </w:rPr>
        <w:t xml:space="preserve"> and participation</w:t>
      </w:r>
      <w:r w:rsidR="00870936">
        <w:rPr>
          <w:rFonts w:asciiTheme="minorHAnsi" w:hAnsiTheme="minorHAnsi" w:cstheme="minorHAnsi"/>
          <w:color w:val="000000"/>
        </w:rPr>
        <w:t xml:space="preserve"> is embedded in </w:t>
      </w:r>
      <w:r w:rsidR="00304C69">
        <w:rPr>
          <w:rFonts w:asciiTheme="minorHAnsi" w:hAnsiTheme="minorHAnsi" w:cstheme="minorHAnsi"/>
          <w:color w:val="000000"/>
        </w:rPr>
        <w:t>[</w:t>
      </w:r>
      <w:proofErr w:type="spellStart"/>
      <w:r w:rsidR="00304C69">
        <w:rPr>
          <w:rFonts w:asciiTheme="minorHAnsi" w:hAnsiTheme="minorHAnsi" w:cstheme="minorHAnsi"/>
          <w:i/>
          <w:iCs/>
          <w:color w:val="000000"/>
        </w:rPr>
        <w:t>O</w:t>
      </w:r>
      <w:r w:rsidR="00320E49" w:rsidRPr="00320E49">
        <w:rPr>
          <w:rFonts w:asciiTheme="minorHAnsi" w:hAnsiTheme="minorHAnsi" w:cstheme="minorHAnsi"/>
          <w:i/>
          <w:iCs/>
          <w:color w:val="000000"/>
        </w:rPr>
        <w:t>rganisation</w:t>
      </w:r>
      <w:proofErr w:type="spellEnd"/>
      <w:r w:rsidR="00304C69">
        <w:rPr>
          <w:rFonts w:asciiTheme="minorHAnsi" w:hAnsiTheme="minorHAnsi" w:cstheme="minorHAnsi"/>
          <w:i/>
          <w:iCs/>
          <w:color w:val="000000"/>
        </w:rPr>
        <w:t xml:space="preserve">] </w:t>
      </w:r>
      <w:proofErr w:type="spellStart"/>
      <w:r w:rsidR="00B47FD7">
        <w:rPr>
          <w:rFonts w:asciiTheme="minorHAnsi" w:hAnsiTheme="minorHAnsi" w:cstheme="minorHAnsi"/>
          <w:color w:val="000000"/>
        </w:rPr>
        <w:t>organisational</w:t>
      </w:r>
      <w:proofErr w:type="spellEnd"/>
      <w:r>
        <w:rPr>
          <w:rFonts w:asciiTheme="minorHAnsi" w:hAnsiTheme="minorHAnsi" w:cstheme="minorHAnsi"/>
          <w:color w:val="000000"/>
        </w:rPr>
        <w:t xml:space="preserve"> </w:t>
      </w:r>
      <w:r w:rsidR="00406CDB">
        <w:rPr>
          <w:rFonts w:asciiTheme="minorHAnsi" w:hAnsiTheme="minorHAnsi" w:cstheme="minorHAnsi"/>
          <w:color w:val="000000"/>
        </w:rPr>
        <w:t xml:space="preserve">leadership, </w:t>
      </w:r>
      <w:r w:rsidR="009F7DAD">
        <w:rPr>
          <w:rFonts w:asciiTheme="minorHAnsi" w:hAnsiTheme="minorHAnsi" w:cstheme="minorHAnsi"/>
          <w:color w:val="000000"/>
        </w:rPr>
        <w:t>governance,</w:t>
      </w:r>
      <w:r w:rsidR="00406CDB">
        <w:rPr>
          <w:rFonts w:asciiTheme="minorHAnsi" w:hAnsiTheme="minorHAnsi" w:cstheme="minorHAnsi"/>
          <w:color w:val="000000"/>
        </w:rPr>
        <w:t xml:space="preserve"> and culture</w:t>
      </w:r>
      <w:r w:rsidR="00EA7AA1">
        <w:rPr>
          <w:rFonts w:asciiTheme="minorHAnsi" w:hAnsiTheme="minorHAnsi" w:cstheme="minorHAnsi"/>
          <w:color w:val="000000"/>
        </w:rPr>
        <w:t>.</w:t>
      </w:r>
    </w:p>
    <w:p w14:paraId="52006DAC" w14:textId="77777777" w:rsidR="000E24D9" w:rsidRDefault="000E24D9" w:rsidP="00385479">
      <w:pPr>
        <w:pStyle w:val="paragraph"/>
        <w:spacing w:before="0" w:beforeAutospacing="0" w:after="0" w:afterAutospacing="0"/>
        <w:jc w:val="both"/>
        <w:textAlignment w:val="baseline"/>
        <w:rPr>
          <w:rStyle w:val="normaltextrun"/>
          <w:rFonts w:ascii="Calibri" w:hAnsi="Calibri" w:cs="Calibri"/>
          <w:b/>
          <w:bCs/>
          <w:lang w:val="en-US"/>
        </w:rPr>
      </w:pPr>
    </w:p>
    <w:p w14:paraId="2BEDC8EE" w14:textId="53E34CA6" w:rsidR="00385479" w:rsidRDefault="00385479" w:rsidP="0038547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lang w:val="en-US"/>
        </w:rPr>
        <w:t>Management</w:t>
      </w:r>
      <w:r>
        <w:rPr>
          <w:rStyle w:val="eop"/>
          <w:rFonts w:ascii="Calibri" w:hAnsi="Calibri" w:cs="Calibri"/>
        </w:rPr>
        <w:t> </w:t>
      </w:r>
    </w:p>
    <w:p w14:paraId="228D1D13" w14:textId="51CC4FDA" w:rsidR="00C65DAF" w:rsidRPr="00D52A40" w:rsidRDefault="00385479" w:rsidP="00D52A40">
      <w:pPr>
        <w:rPr>
          <w:rFonts w:ascii="Calibri" w:hAnsi="Calibri" w:cs="Calibri"/>
          <w:color w:val="000000"/>
        </w:rPr>
      </w:pPr>
      <w:r w:rsidRPr="00D52A40">
        <w:rPr>
          <w:rStyle w:val="normaltextrun"/>
          <w:rFonts w:ascii="Calibri" w:hAnsi="Calibri" w:cs="Calibri"/>
        </w:rPr>
        <w:t>Managers have responsibility for</w:t>
      </w:r>
      <w:r w:rsidR="00E65BB3" w:rsidRPr="00D52A40">
        <w:rPr>
          <w:rFonts w:ascii="Calibri" w:hAnsi="Calibri" w:cs="Calibri"/>
          <w:color w:val="000000"/>
        </w:rPr>
        <w:t xml:space="preserve"> monitoring and supporting the implementation of child safe policies by reviewing current practice and developing procedures to support child safe environments on an ongoing basis.</w:t>
      </w:r>
      <w:r w:rsidR="00A05C99" w:rsidRPr="00D52A40">
        <w:rPr>
          <w:rFonts w:ascii="Calibri" w:hAnsi="Calibri" w:cs="Calibri"/>
          <w:color w:val="000000"/>
        </w:rPr>
        <w:t xml:space="preserve"> Managers </w:t>
      </w:r>
      <w:r w:rsidR="00545940" w:rsidRPr="00D52A40">
        <w:rPr>
          <w:rFonts w:ascii="Calibri" w:hAnsi="Calibri" w:cs="Calibri"/>
          <w:color w:val="000000"/>
        </w:rPr>
        <w:t xml:space="preserve">work with staff to </w:t>
      </w:r>
      <w:r w:rsidR="00A05C99" w:rsidRPr="00D52A40">
        <w:rPr>
          <w:rFonts w:ascii="Calibri" w:hAnsi="Calibri" w:cs="Calibri"/>
          <w:color w:val="000000"/>
        </w:rPr>
        <w:t xml:space="preserve">build </w:t>
      </w:r>
      <w:r w:rsidR="00CA1EC7" w:rsidRPr="00D52A40">
        <w:rPr>
          <w:rFonts w:ascii="Calibri" w:hAnsi="Calibri" w:cs="Calibri"/>
          <w:color w:val="000000"/>
        </w:rPr>
        <w:t xml:space="preserve">their </w:t>
      </w:r>
      <w:r w:rsidR="00A05C99" w:rsidRPr="00D52A40">
        <w:rPr>
          <w:rFonts w:ascii="Calibri" w:hAnsi="Calibri" w:cs="Calibri"/>
          <w:color w:val="000000"/>
        </w:rPr>
        <w:t>capacity</w:t>
      </w:r>
      <w:r w:rsidR="00D52A40" w:rsidRPr="00D52A40">
        <w:rPr>
          <w:rFonts w:ascii="Calibri" w:hAnsi="Calibri" w:cs="Calibri"/>
          <w:color w:val="000000"/>
        </w:rPr>
        <w:t xml:space="preserve"> and </w:t>
      </w:r>
      <w:r w:rsidR="001A0558" w:rsidRPr="00D52A40">
        <w:rPr>
          <w:rFonts w:ascii="Calibri" w:hAnsi="Calibri" w:cs="Calibri"/>
          <w:color w:val="000000"/>
        </w:rPr>
        <w:t>knowledge</w:t>
      </w:r>
      <w:r w:rsidR="00A05C99" w:rsidRPr="00D52A40">
        <w:rPr>
          <w:rFonts w:ascii="Calibri" w:hAnsi="Calibri" w:cs="Calibri"/>
          <w:color w:val="000000"/>
        </w:rPr>
        <w:t xml:space="preserve"> to</w:t>
      </w:r>
      <w:r w:rsidR="00CA1EC7" w:rsidRPr="00D52A40">
        <w:rPr>
          <w:rStyle w:val="normaltextrun"/>
          <w:rFonts w:ascii="Calibri" w:hAnsi="Calibri" w:cs="Calibri"/>
        </w:rPr>
        <w:t xml:space="preserve"> ensure </w:t>
      </w:r>
      <w:r w:rsidR="006E6FE6" w:rsidRPr="00D52A40">
        <w:rPr>
          <w:rFonts w:ascii="Calibri" w:hAnsi="Calibri" w:cs="Calibri"/>
          <w:color w:val="000000"/>
        </w:rPr>
        <w:t>Child Safe policies and practices</w:t>
      </w:r>
      <w:r w:rsidR="00CA1EC7" w:rsidRPr="00D52A40">
        <w:rPr>
          <w:rFonts w:ascii="Calibri" w:hAnsi="Calibri" w:cs="Calibri"/>
          <w:color w:val="000000"/>
        </w:rPr>
        <w:t xml:space="preserve"> are implemented</w:t>
      </w:r>
      <w:r w:rsidR="00C65DAF">
        <w:rPr>
          <w:rFonts w:ascii="Calibri" w:hAnsi="Calibri" w:cs="Calibri"/>
          <w:color w:val="000000"/>
        </w:rPr>
        <w:t>.</w:t>
      </w:r>
    </w:p>
    <w:p w14:paraId="59B54670" w14:textId="77777777" w:rsidR="004206CA" w:rsidRDefault="004206CA" w:rsidP="00385479">
      <w:pPr>
        <w:pStyle w:val="paragraph"/>
        <w:spacing w:before="0" w:beforeAutospacing="0" w:after="0" w:afterAutospacing="0"/>
        <w:jc w:val="both"/>
        <w:textAlignment w:val="baseline"/>
        <w:rPr>
          <w:rStyle w:val="normaltextrun"/>
          <w:rFonts w:ascii="Calibri" w:hAnsi="Calibri" w:cs="Calibri"/>
          <w:b/>
          <w:bCs/>
          <w:lang w:val="en-US"/>
        </w:rPr>
      </w:pPr>
    </w:p>
    <w:p w14:paraId="6CB3D0CE" w14:textId="786BC6C4" w:rsidR="00385479" w:rsidRDefault="00385479" w:rsidP="0038547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lang w:val="en-US"/>
        </w:rPr>
        <w:t>Staff </w:t>
      </w:r>
      <w:r>
        <w:rPr>
          <w:rStyle w:val="eop"/>
          <w:rFonts w:ascii="Calibri" w:hAnsi="Calibri" w:cs="Calibri"/>
        </w:rPr>
        <w:t> </w:t>
      </w:r>
    </w:p>
    <w:p w14:paraId="37ECD747" w14:textId="523C10D1" w:rsidR="001A0558" w:rsidRDefault="005147E1" w:rsidP="001A0558">
      <w:pPr>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Staff </w:t>
      </w:r>
      <w:r w:rsidR="001A0558" w:rsidRPr="00EE21C6">
        <w:rPr>
          <w:rFonts w:asciiTheme="minorHAnsi" w:hAnsiTheme="minorHAnsi" w:cstheme="minorHAnsi"/>
          <w:color w:val="000000"/>
        </w:rPr>
        <w:t xml:space="preserve">are required to </w:t>
      </w:r>
      <w:r w:rsidR="001A0558">
        <w:rPr>
          <w:rFonts w:asciiTheme="minorHAnsi" w:hAnsiTheme="minorHAnsi" w:cstheme="minorHAnsi"/>
          <w:color w:val="000000"/>
        </w:rPr>
        <w:t xml:space="preserve">understand and adhere to their role and responsibilities in accordance with </w:t>
      </w:r>
      <w:r w:rsidR="004D7922">
        <w:rPr>
          <w:rFonts w:asciiTheme="minorHAnsi" w:hAnsiTheme="minorHAnsi" w:cstheme="minorHAnsi"/>
          <w:color w:val="000000"/>
        </w:rPr>
        <w:t>[</w:t>
      </w:r>
      <w:proofErr w:type="spellStart"/>
      <w:r w:rsidR="004D7922">
        <w:rPr>
          <w:rFonts w:asciiTheme="minorHAnsi" w:hAnsiTheme="minorHAnsi" w:cstheme="minorHAnsi"/>
          <w:i/>
          <w:iCs/>
          <w:color w:val="000000"/>
        </w:rPr>
        <w:t>O</w:t>
      </w:r>
      <w:r w:rsidR="00C82F89" w:rsidRPr="00C82F89">
        <w:rPr>
          <w:rFonts w:asciiTheme="minorHAnsi" w:hAnsiTheme="minorHAnsi" w:cstheme="minorHAnsi"/>
          <w:i/>
          <w:iCs/>
          <w:color w:val="000000"/>
        </w:rPr>
        <w:t>rganisation</w:t>
      </w:r>
      <w:proofErr w:type="spellEnd"/>
      <w:r w:rsidR="004D7922">
        <w:rPr>
          <w:rFonts w:asciiTheme="minorHAnsi" w:hAnsiTheme="minorHAnsi" w:cstheme="minorHAnsi"/>
          <w:i/>
          <w:iCs/>
          <w:color w:val="000000"/>
        </w:rPr>
        <w:t xml:space="preserve">] </w:t>
      </w:r>
      <w:r w:rsidR="004B1616">
        <w:rPr>
          <w:rFonts w:asciiTheme="minorHAnsi" w:hAnsiTheme="minorHAnsi" w:cstheme="minorHAnsi"/>
          <w:color w:val="000000"/>
        </w:rPr>
        <w:t xml:space="preserve">suite of </w:t>
      </w:r>
      <w:r w:rsidR="001A0558">
        <w:rPr>
          <w:rFonts w:asciiTheme="minorHAnsi" w:hAnsiTheme="minorHAnsi" w:cstheme="minorHAnsi"/>
          <w:color w:val="000000"/>
        </w:rPr>
        <w:t xml:space="preserve">Child Safe </w:t>
      </w:r>
      <w:proofErr w:type="spellStart"/>
      <w:r w:rsidR="001A0558">
        <w:rPr>
          <w:rFonts w:asciiTheme="minorHAnsi" w:hAnsiTheme="minorHAnsi" w:cstheme="minorHAnsi"/>
          <w:color w:val="000000"/>
        </w:rPr>
        <w:t>Organisation</w:t>
      </w:r>
      <w:proofErr w:type="spellEnd"/>
      <w:r w:rsidR="001A0558">
        <w:rPr>
          <w:rFonts w:asciiTheme="minorHAnsi" w:hAnsiTheme="minorHAnsi" w:cstheme="minorHAnsi"/>
          <w:color w:val="000000"/>
        </w:rPr>
        <w:t xml:space="preserve"> policy and procedures. </w:t>
      </w:r>
    </w:p>
    <w:p w14:paraId="45ACAA53" w14:textId="77777777" w:rsidR="002A5FAE" w:rsidRPr="00E1491F" w:rsidRDefault="002A5FAE" w:rsidP="002A5FAE">
      <w:pPr>
        <w:jc w:val="both"/>
        <w:rPr>
          <w:rFonts w:asciiTheme="minorHAnsi" w:hAnsiTheme="minorHAnsi" w:cstheme="minorHAnsi"/>
          <w:bCs/>
        </w:rPr>
      </w:pPr>
    </w:p>
    <w:p w14:paraId="3BB0A300" w14:textId="05778081" w:rsidR="002A5FAE" w:rsidRPr="003B61F8" w:rsidRDefault="002A5FAE" w:rsidP="002A5FAE">
      <w:pPr>
        <w:jc w:val="both"/>
        <w:rPr>
          <w:rFonts w:asciiTheme="minorHAnsi" w:hAnsiTheme="minorHAnsi" w:cstheme="minorHAnsi"/>
          <w:b/>
          <w:sz w:val="28"/>
          <w:szCs w:val="28"/>
        </w:rPr>
      </w:pPr>
      <w:r w:rsidRPr="003B61F8">
        <w:rPr>
          <w:rFonts w:asciiTheme="minorHAnsi" w:hAnsiTheme="minorHAnsi" w:cstheme="minorHAnsi"/>
          <w:b/>
          <w:sz w:val="28"/>
          <w:szCs w:val="28"/>
        </w:rPr>
        <w:t>E</w:t>
      </w:r>
      <w:r w:rsidR="00ED6047">
        <w:rPr>
          <w:rFonts w:asciiTheme="minorHAnsi" w:hAnsiTheme="minorHAnsi" w:cstheme="minorHAnsi"/>
          <w:b/>
          <w:sz w:val="28"/>
          <w:szCs w:val="28"/>
        </w:rPr>
        <w:t>VALUATION AND REVIEW</w:t>
      </w:r>
    </w:p>
    <w:p w14:paraId="6713C1B1" w14:textId="4A09FC58" w:rsidR="003B61F8" w:rsidRPr="00F77445" w:rsidRDefault="003B61F8" w:rsidP="003B61F8">
      <w:pPr>
        <w:jc w:val="both"/>
        <w:rPr>
          <w:rFonts w:asciiTheme="minorHAnsi" w:hAnsiTheme="minorHAnsi" w:cstheme="minorHAnsi"/>
        </w:rPr>
      </w:pPr>
      <w:r w:rsidRPr="00F77445">
        <w:rPr>
          <w:rFonts w:asciiTheme="minorHAnsi" w:hAnsiTheme="minorHAnsi" w:cstheme="minorHAnsi"/>
        </w:rPr>
        <w:t xml:space="preserve">This policy will be reviewed </w:t>
      </w:r>
      <w:r>
        <w:rPr>
          <w:rFonts w:asciiTheme="minorHAnsi" w:hAnsiTheme="minorHAnsi" w:cstheme="minorHAnsi"/>
        </w:rPr>
        <w:t xml:space="preserve">in accordance with </w:t>
      </w:r>
      <w:r w:rsidRPr="00401FB1">
        <w:rPr>
          <w:rFonts w:asciiTheme="minorHAnsi" w:hAnsiTheme="minorHAnsi" w:cstheme="minorHAnsi"/>
          <w:b/>
          <w:bCs/>
          <w:i/>
          <w:iCs/>
        </w:rPr>
        <w:t>Document Control Procedure</w:t>
      </w:r>
      <w:r>
        <w:rPr>
          <w:rFonts w:asciiTheme="minorHAnsi" w:hAnsiTheme="minorHAnsi" w:cstheme="minorHAnsi"/>
        </w:rPr>
        <w:t xml:space="preserve"> </w:t>
      </w:r>
      <w:r w:rsidRPr="00F77445">
        <w:rPr>
          <w:rFonts w:asciiTheme="minorHAnsi" w:hAnsiTheme="minorHAnsi" w:cstheme="minorHAnsi"/>
        </w:rPr>
        <w:t xml:space="preserve">as part of a formal evaluation process or as practical application requires it. </w:t>
      </w:r>
      <w:r w:rsidR="008753A3">
        <w:rPr>
          <w:rFonts w:asciiTheme="minorHAnsi" w:hAnsiTheme="minorHAnsi" w:cstheme="minorHAnsi"/>
        </w:rPr>
        <w:t>Comments and suggestions from our stakeholders</w:t>
      </w:r>
      <w:r w:rsidR="00EE6BD5">
        <w:rPr>
          <w:rFonts w:asciiTheme="minorHAnsi" w:hAnsiTheme="minorHAnsi" w:cstheme="minorHAnsi"/>
        </w:rPr>
        <w:t>,</w:t>
      </w:r>
      <w:r w:rsidR="008753A3">
        <w:rPr>
          <w:rFonts w:asciiTheme="minorHAnsi" w:hAnsiTheme="minorHAnsi" w:cstheme="minorHAnsi"/>
        </w:rPr>
        <w:t xml:space="preserve"> including</w:t>
      </w:r>
      <w:r w:rsidR="004D46DA">
        <w:rPr>
          <w:rFonts w:asciiTheme="minorHAnsi" w:hAnsiTheme="minorHAnsi" w:cstheme="minorHAnsi"/>
        </w:rPr>
        <w:t xml:space="preserve"> staff,</w:t>
      </w:r>
      <w:r w:rsidR="008753A3">
        <w:rPr>
          <w:rFonts w:asciiTheme="minorHAnsi" w:hAnsiTheme="minorHAnsi" w:cstheme="minorHAnsi"/>
        </w:rPr>
        <w:t xml:space="preserve"> children and families</w:t>
      </w:r>
      <w:r w:rsidR="00CB5428">
        <w:rPr>
          <w:rFonts w:asciiTheme="minorHAnsi" w:hAnsiTheme="minorHAnsi" w:cstheme="minorHAnsi"/>
        </w:rPr>
        <w:t xml:space="preserve"> will be incorporated.</w:t>
      </w:r>
      <w:r w:rsidR="008753A3">
        <w:rPr>
          <w:rFonts w:asciiTheme="minorHAnsi" w:hAnsiTheme="minorHAnsi" w:cstheme="minorHAnsi"/>
        </w:rPr>
        <w:t xml:space="preserve"> </w:t>
      </w:r>
    </w:p>
    <w:p w14:paraId="121CB725" w14:textId="77777777" w:rsidR="001642B4" w:rsidRDefault="001642B4" w:rsidP="00A715F7">
      <w:pPr>
        <w:jc w:val="both"/>
        <w:rPr>
          <w:rFonts w:asciiTheme="minorHAnsi" w:hAnsiTheme="minorHAnsi" w:cstheme="minorHAnsi"/>
          <w:b/>
          <w:bCs/>
          <w:sz w:val="28"/>
          <w:szCs w:val="28"/>
        </w:rPr>
      </w:pPr>
    </w:p>
    <w:p w14:paraId="4650F11B" w14:textId="549432FE" w:rsidR="00AE512E" w:rsidRDefault="00AE512E" w:rsidP="00A715F7">
      <w:pPr>
        <w:jc w:val="both"/>
        <w:rPr>
          <w:rFonts w:asciiTheme="minorHAnsi" w:hAnsiTheme="minorHAnsi" w:cstheme="minorHAnsi"/>
          <w:b/>
          <w:bCs/>
          <w:sz w:val="28"/>
          <w:szCs w:val="28"/>
        </w:rPr>
      </w:pPr>
    </w:p>
    <w:p w14:paraId="54750B32" w14:textId="293B5D99" w:rsidR="00C40722" w:rsidRDefault="00C40722" w:rsidP="00A715F7">
      <w:pPr>
        <w:jc w:val="both"/>
        <w:rPr>
          <w:rFonts w:asciiTheme="minorHAnsi" w:hAnsiTheme="minorHAnsi" w:cstheme="minorHAnsi"/>
          <w:b/>
          <w:bCs/>
          <w:sz w:val="28"/>
          <w:szCs w:val="28"/>
        </w:rPr>
      </w:pPr>
    </w:p>
    <w:p w14:paraId="658287A7" w14:textId="5B9B0009" w:rsidR="00C40722" w:rsidRDefault="00C40722" w:rsidP="00A715F7">
      <w:pPr>
        <w:jc w:val="both"/>
        <w:rPr>
          <w:rFonts w:asciiTheme="minorHAnsi" w:hAnsiTheme="minorHAnsi" w:cstheme="minorHAnsi"/>
          <w:b/>
          <w:bCs/>
          <w:sz w:val="28"/>
          <w:szCs w:val="28"/>
        </w:rPr>
      </w:pPr>
    </w:p>
    <w:p w14:paraId="645D4876" w14:textId="69B1C5FC" w:rsidR="00C40722" w:rsidRDefault="00C40722" w:rsidP="00A715F7">
      <w:pPr>
        <w:jc w:val="both"/>
        <w:rPr>
          <w:rFonts w:asciiTheme="minorHAnsi" w:hAnsiTheme="minorHAnsi" w:cstheme="minorHAnsi"/>
          <w:b/>
          <w:bCs/>
          <w:sz w:val="28"/>
          <w:szCs w:val="28"/>
        </w:rPr>
      </w:pPr>
    </w:p>
    <w:p w14:paraId="64053CB2" w14:textId="37F664F0" w:rsidR="00C40722" w:rsidRDefault="00C40722" w:rsidP="00A715F7">
      <w:pPr>
        <w:jc w:val="both"/>
        <w:rPr>
          <w:rFonts w:asciiTheme="minorHAnsi" w:hAnsiTheme="minorHAnsi" w:cstheme="minorHAnsi"/>
          <w:b/>
          <w:bCs/>
          <w:sz w:val="28"/>
          <w:szCs w:val="28"/>
        </w:rPr>
      </w:pPr>
    </w:p>
    <w:p w14:paraId="028B10BA" w14:textId="2C0D5243" w:rsidR="00C40722" w:rsidRDefault="00C40722" w:rsidP="00A715F7">
      <w:pPr>
        <w:jc w:val="both"/>
        <w:rPr>
          <w:rFonts w:asciiTheme="minorHAnsi" w:hAnsiTheme="minorHAnsi" w:cstheme="minorHAnsi"/>
          <w:b/>
          <w:bCs/>
          <w:sz w:val="28"/>
          <w:szCs w:val="28"/>
        </w:rPr>
      </w:pPr>
    </w:p>
    <w:p w14:paraId="1619B201" w14:textId="72CE9CCA" w:rsidR="00C40722" w:rsidRDefault="00C40722" w:rsidP="00A715F7">
      <w:pPr>
        <w:jc w:val="both"/>
        <w:rPr>
          <w:rFonts w:asciiTheme="minorHAnsi" w:hAnsiTheme="minorHAnsi" w:cstheme="minorHAnsi"/>
          <w:b/>
          <w:bCs/>
          <w:sz w:val="28"/>
          <w:szCs w:val="28"/>
        </w:rPr>
      </w:pPr>
    </w:p>
    <w:p w14:paraId="7B61D5B5" w14:textId="77777777" w:rsidR="00C40722" w:rsidRDefault="00C40722" w:rsidP="00A715F7">
      <w:pPr>
        <w:jc w:val="both"/>
        <w:rPr>
          <w:rFonts w:asciiTheme="minorHAnsi" w:hAnsiTheme="minorHAnsi" w:cstheme="minorHAnsi"/>
          <w:b/>
          <w:bCs/>
          <w:sz w:val="28"/>
          <w:szCs w:val="28"/>
        </w:rPr>
      </w:pPr>
    </w:p>
    <w:p w14:paraId="3694E50F" w14:textId="7F499E75" w:rsidR="00A715F7" w:rsidRDefault="00A715F7" w:rsidP="00A715F7">
      <w:pPr>
        <w:jc w:val="both"/>
        <w:rPr>
          <w:rFonts w:asciiTheme="minorHAnsi" w:hAnsiTheme="minorHAnsi" w:cstheme="minorHAnsi"/>
          <w:b/>
          <w:bCs/>
          <w:sz w:val="28"/>
          <w:szCs w:val="28"/>
        </w:rPr>
      </w:pPr>
      <w:r w:rsidRPr="00B75A9D">
        <w:rPr>
          <w:rFonts w:asciiTheme="minorHAnsi" w:hAnsiTheme="minorHAnsi" w:cstheme="minorHAnsi"/>
          <w:b/>
          <w:bCs/>
          <w:sz w:val="28"/>
          <w:szCs w:val="28"/>
        </w:rPr>
        <w:lastRenderedPageBreak/>
        <w:t>R</w:t>
      </w:r>
      <w:r w:rsidR="00ED6047">
        <w:rPr>
          <w:rFonts w:asciiTheme="minorHAnsi" w:hAnsiTheme="minorHAnsi" w:cstheme="minorHAnsi"/>
          <w:b/>
          <w:bCs/>
          <w:sz w:val="28"/>
          <w:szCs w:val="28"/>
        </w:rPr>
        <w:t>ELATED POLICIES AND PROCEDURES</w:t>
      </w:r>
    </w:p>
    <w:p w14:paraId="1FEEFB24" w14:textId="2CD6ABE7" w:rsidR="00F2518E" w:rsidRDefault="00E40FAC" w:rsidP="00F2518E">
      <w:pPr>
        <w:jc w:val="both"/>
        <w:rPr>
          <w:rFonts w:asciiTheme="minorHAnsi" w:hAnsiTheme="minorHAnsi" w:cstheme="minorHAnsi"/>
          <w:i/>
          <w:iCs/>
        </w:rPr>
      </w:pPr>
      <w:r>
        <w:rPr>
          <w:rFonts w:asciiTheme="minorHAnsi" w:hAnsiTheme="minorHAnsi" w:cstheme="minorHAnsi"/>
          <w:i/>
          <w:iCs/>
        </w:rPr>
        <w:t>[</w:t>
      </w:r>
      <w:r w:rsidR="00AE512E" w:rsidRPr="00AE512E">
        <w:rPr>
          <w:rFonts w:asciiTheme="minorHAnsi" w:hAnsiTheme="minorHAnsi" w:cstheme="minorHAnsi"/>
          <w:i/>
          <w:iCs/>
        </w:rPr>
        <w:t>List your related policies and procedures here</w:t>
      </w:r>
      <w:r>
        <w:rPr>
          <w:rFonts w:asciiTheme="minorHAnsi" w:hAnsiTheme="minorHAnsi" w:cstheme="minorHAnsi"/>
          <w:i/>
          <w:iCs/>
        </w:rPr>
        <w:t>]</w:t>
      </w:r>
    </w:p>
    <w:p w14:paraId="3676B65C" w14:textId="77777777" w:rsidR="00AE512E" w:rsidRPr="00AE512E" w:rsidRDefault="00AE512E" w:rsidP="00F2518E">
      <w:pPr>
        <w:jc w:val="both"/>
        <w:rPr>
          <w:rFonts w:asciiTheme="minorHAnsi" w:hAnsiTheme="minorHAnsi" w:cstheme="minorHAnsi"/>
          <w:i/>
          <w:iCs/>
        </w:rPr>
      </w:pPr>
    </w:p>
    <w:p w14:paraId="67930EBF" w14:textId="6327B2AB" w:rsidR="00CA1A06" w:rsidRPr="00754401" w:rsidRDefault="00F2518E" w:rsidP="00754401">
      <w:pPr>
        <w:jc w:val="both"/>
        <w:rPr>
          <w:rFonts w:asciiTheme="minorHAnsi" w:hAnsiTheme="minorHAnsi" w:cstheme="minorHAnsi"/>
          <w:b/>
          <w:bCs/>
          <w:sz w:val="28"/>
          <w:szCs w:val="28"/>
        </w:rPr>
      </w:pPr>
      <w:r w:rsidRPr="00F2518E">
        <w:rPr>
          <w:rFonts w:asciiTheme="minorHAnsi" w:hAnsiTheme="minorHAnsi" w:cstheme="minorHAnsi"/>
          <w:b/>
          <w:bCs/>
          <w:sz w:val="28"/>
          <w:szCs w:val="28"/>
        </w:rPr>
        <w:t>R</w:t>
      </w:r>
      <w:r w:rsidR="00ED6047">
        <w:rPr>
          <w:rFonts w:asciiTheme="minorHAnsi" w:hAnsiTheme="minorHAnsi" w:cstheme="minorHAnsi"/>
          <w:b/>
          <w:bCs/>
          <w:sz w:val="28"/>
          <w:szCs w:val="28"/>
        </w:rPr>
        <w:t>ELATED DOCUMENTS</w:t>
      </w:r>
    </w:p>
    <w:p w14:paraId="3480C19E" w14:textId="27B3CB38" w:rsidR="006D57D1" w:rsidRDefault="006D57D1" w:rsidP="00242A5B">
      <w:pPr>
        <w:pStyle w:val="ListParagraph"/>
        <w:numPr>
          <w:ilvl w:val="0"/>
          <w:numId w:val="3"/>
        </w:numPr>
        <w:jc w:val="both"/>
        <w:rPr>
          <w:rFonts w:asciiTheme="minorHAnsi" w:hAnsiTheme="minorHAnsi" w:cstheme="minorHAnsi"/>
          <w:sz w:val="24"/>
          <w:szCs w:val="24"/>
        </w:rPr>
      </w:pPr>
      <w:r>
        <w:rPr>
          <w:rFonts w:asciiTheme="minorHAnsi" w:hAnsiTheme="minorHAnsi" w:cstheme="minorHAnsi"/>
          <w:sz w:val="24"/>
          <w:szCs w:val="24"/>
        </w:rPr>
        <w:t>A Guide to Child Safe Standards, NSW Office of the Children’s Guardian</w:t>
      </w:r>
    </w:p>
    <w:p w14:paraId="3787ED60" w14:textId="44E9A051" w:rsidR="00374B1E" w:rsidRDefault="00374B1E" w:rsidP="00242A5B">
      <w:pPr>
        <w:pStyle w:val="ListParagraph"/>
        <w:numPr>
          <w:ilvl w:val="0"/>
          <w:numId w:val="3"/>
        </w:numPr>
        <w:jc w:val="both"/>
        <w:rPr>
          <w:rFonts w:asciiTheme="minorHAnsi" w:hAnsiTheme="minorHAnsi" w:cstheme="minorHAnsi"/>
          <w:sz w:val="24"/>
          <w:szCs w:val="24"/>
        </w:rPr>
      </w:pPr>
      <w:r>
        <w:rPr>
          <w:rFonts w:asciiTheme="minorHAnsi" w:hAnsiTheme="minorHAnsi" w:cstheme="minorHAnsi"/>
          <w:sz w:val="24"/>
          <w:szCs w:val="24"/>
        </w:rPr>
        <w:t>Commissioner for Children and Young People WA (2013),</w:t>
      </w:r>
      <w:r w:rsidR="00AB154E">
        <w:rPr>
          <w:rFonts w:asciiTheme="minorHAnsi" w:hAnsiTheme="minorHAnsi" w:cstheme="minorHAnsi"/>
          <w:sz w:val="24"/>
          <w:szCs w:val="24"/>
        </w:rPr>
        <w:t xml:space="preserve"> </w:t>
      </w:r>
      <w:r>
        <w:rPr>
          <w:rFonts w:asciiTheme="minorHAnsi" w:hAnsiTheme="minorHAnsi" w:cstheme="minorHAnsi"/>
          <w:sz w:val="24"/>
          <w:szCs w:val="24"/>
        </w:rPr>
        <w:t xml:space="preserve">Are you </w:t>
      </w:r>
      <w:r w:rsidR="00AB154E">
        <w:rPr>
          <w:rFonts w:asciiTheme="minorHAnsi" w:hAnsiTheme="minorHAnsi" w:cstheme="minorHAnsi"/>
          <w:sz w:val="24"/>
          <w:szCs w:val="24"/>
        </w:rPr>
        <w:t xml:space="preserve">Listening, </w:t>
      </w:r>
      <w:r w:rsidR="00BF14E0">
        <w:rPr>
          <w:rFonts w:asciiTheme="minorHAnsi" w:hAnsiTheme="minorHAnsi" w:cstheme="minorHAnsi"/>
          <w:sz w:val="24"/>
          <w:szCs w:val="24"/>
        </w:rPr>
        <w:t xml:space="preserve">Guidelines for making complaints systems accessible and responsive to </w:t>
      </w:r>
      <w:proofErr w:type="gramStart"/>
      <w:r w:rsidR="00AB154E">
        <w:rPr>
          <w:rFonts w:asciiTheme="minorHAnsi" w:hAnsiTheme="minorHAnsi" w:cstheme="minorHAnsi"/>
          <w:sz w:val="24"/>
          <w:szCs w:val="24"/>
        </w:rPr>
        <w:t>children.</w:t>
      </w:r>
      <w:proofErr w:type="gramEnd"/>
    </w:p>
    <w:p w14:paraId="51B8141F" w14:textId="77BEAC36" w:rsidR="0019717F" w:rsidRPr="00BA5DD1" w:rsidRDefault="0019717F" w:rsidP="00242A5B">
      <w:pPr>
        <w:pStyle w:val="ListParagraph"/>
        <w:numPr>
          <w:ilvl w:val="0"/>
          <w:numId w:val="3"/>
        </w:numPr>
        <w:jc w:val="both"/>
        <w:rPr>
          <w:rFonts w:asciiTheme="minorHAnsi" w:hAnsiTheme="minorHAnsi" w:cstheme="minorHAnsi"/>
          <w:sz w:val="24"/>
          <w:szCs w:val="24"/>
        </w:rPr>
      </w:pPr>
      <w:r>
        <w:rPr>
          <w:rFonts w:asciiTheme="minorHAnsi" w:hAnsiTheme="minorHAnsi" w:cstheme="minorHAnsi"/>
          <w:sz w:val="24"/>
          <w:szCs w:val="24"/>
        </w:rPr>
        <w:t xml:space="preserve">Commissioner for Children and Young People WA (2016), </w:t>
      </w:r>
      <w:r w:rsidR="00446233">
        <w:rPr>
          <w:rFonts w:asciiTheme="minorHAnsi" w:hAnsiTheme="minorHAnsi" w:cstheme="minorHAnsi"/>
          <w:sz w:val="24"/>
          <w:szCs w:val="24"/>
        </w:rPr>
        <w:t>Child Safe Organisations WA</w:t>
      </w:r>
      <w:r w:rsidR="00227142">
        <w:rPr>
          <w:rFonts w:asciiTheme="minorHAnsi" w:hAnsiTheme="minorHAnsi" w:cstheme="minorHAnsi"/>
          <w:sz w:val="24"/>
          <w:szCs w:val="24"/>
        </w:rPr>
        <w:t>: Guidelines, Commissioner for Children and Young People Perth.</w:t>
      </w:r>
    </w:p>
    <w:p w14:paraId="7FD105A1" w14:textId="62BACDCC" w:rsidR="00A93DF7" w:rsidRDefault="00272554" w:rsidP="00242A5B">
      <w:pPr>
        <w:pStyle w:val="ListParagraph"/>
        <w:numPr>
          <w:ilvl w:val="0"/>
          <w:numId w:val="3"/>
        </w:numPr>
        <w:jc w:val="both"/>
        <w:rPr>
          <w:rFonts w:asciiTheme="minorHAnsi" w:hAnsiTheme="minorHAnsi" w:cstheme="minorHAnsi"/>
          <w:sz w:val="24"/>
          <w:szCs w:val="24"/>
        </w:rPr>
      </w:pPr>
      <w:r>
        <w:rPr>
          <w:rFonts w:asciiTheme="minorHAnsi" w:hAnsiTheme="minorHAnsi" w:cstheme="minorHAnsi"/>
          <w:sz w:val="24"/>
          <w:szCs w:val="24"/>
        </w:rPr>
        <w:t>C</w:t>
      </w:r>
      <w:r w:rsidR="00754401">
        <w:rPr>
          <w:rFonts w:asciiTheme="minorHAnsi" w:hAnsiTheme="minorHAnsi" w:cstheme="minorHAnsi"/>
          <w:sz w:val="24"/>
          <w:szCs w:val="24"/>
        </w:rPr>
        <w:t>ommission</w:t>
      </w:r>
      <w:r w:rsidR="000450AB">
        <w:rPr>
          <w:rFonts w:asciiTheme="minorHAnsi" w:hAnsiTheme="minorHAnsi" w:cstheme="minorHAnsi"/>
          <w:sz w:val="24"/>
          <w:szCs w:val="24"/>
        </w:rPr>
        <w:t>e</w:t>
      </w:r>
      <w:r w:rsidR="00754401">
        <w:rPr>
          <w:rFonts w:asciiTheme="minorHAnsi" w:hAnsiTheme="minorHAnsi" w:cstheme="minorHAnsi"/>
          <w:sz w:val="24"/>
          <w:szCs w:val="24"/>
        </w:rPr>
        <w:t xml:space="preserve">r for </w:t>
      </w:r>
      <w:r>
        <w:rPr>
          <w:rFonts w:asciiTheme="minorHAnsi" w:hAnsiTheme="minorHAnsi" w:cstheme="minorHAnsi"/>
          <w:sz w:val="24"/>
          <w:szCs w:val="24"/>
        </w:rPr>
        <w:t>C</w:t>
      </w:r>
      <w:r w:rsidR="000450AB">
        <w:rPr>
          <w:rFonts w:asciiTheme="minorHAnsi" w:hAnsiTheme="minorHAnsi" w:cstheme="minorHAnsi"/>
          <w:sz w:val="24"/>
          <w:szCs w:val="24"/>
        </w:rPr>
        <w:t xml:space="preserve">hildren and </w:t>
      </w:r>
      <w:r>
        <w:rPr>
          <w:rFonts w:asciiTheme="minorHAnsi" w:hAnsiTheme="minorHAnsi" w:cstheme="minorHAnsi"/>
          <w:sz w:val="24"/>
          <w:szCs w:val="24"/>
        </w:rPr>
        <w:t>Y</w:t>
      </w:r>
      <w:r w:rsidR="000450AB">
        <w:rPr>
          <w:rFonts w:asciiTheme="minorHAnsi" w:hAnsiTheme="minorHAnsi" w:cstheme="minorHAnsi"/>
          <w:sz w:val="24"/>
          <w:szCs w:val="24"/>
        </w:rPr>
        <w:t xml:space="preserve">oung </w:t>
      </w:r>
      <w:r>
        <w:rPr>
          <w:rFonts w:asciiTheme="minorHAnsi" w:hAnsiTheme="minorHAnsi" w:cstheme="minorHAnsi"/>
          <w:sz w:val="24"/>
          <w:szCs w:val="24"/>
        </w:rPr>
        <w:t>P</w:t>
      </w:r>
      <w:r w:rsidR="000450AB">
        <w:rPr>
          <w:rFonts w:asciiTheme="minorHAnsi" w:hAnsiTheme="minorHAnsi" w:cstheme="minorHAnsi"/>
          <w:sz w:val="24"/>
          <w:szCs w:val="24"/>
        </w:rPr>
        <w:t>eople</w:t>
      </w:r>
      <w:r w:rsidR="00202EA9">
        <w:rPr>
          <w:rFonts w:asciiTheme="minorHAnsi" w:hAnsiTheme="minorHAnsi" w:cstheme="minorHAnsi"/>
          <w:sz w:val="24"/>
          <w:szCs w:val="24"/>
        </w:rPr>
        <w:t xml:space="preserve"> WA </w:t>
      </w:r>
      <w:r w:rsidR="00FA56EA">
        <w:rPr>
          <w:rFonts w:asciiTheme="minorHAnsi" w:hAnsiTheme="minorHAnsi" w:cstheme="minorHAnsi"/>
          <w:sz w:val="24"/>
          <w:szCs w:val="24"/>
        </w:rPr>
        <w:t>(</w:t>
      </w:r>
      <w:r w:rsidR="00202EA9">
        <w:rPr>
          <w:rFonts w:asciiTheme="minorHAnsi" w:hAnsiTheme="minorHAnsi" w:cstheme="minorHAnsi"/>
          <w:sz w:val="24"/>
          <w:szCs w:val="24"/>
        </w:rPr>
        <w:t>2021</w:t>
      </w:r>
      <w:r w:rsidR="00FA56EA">
        <w:rPr>
          <w:rFonts w:asciiTheme="minorHAnsi" w:hAnsiTheme="minorHAnsi" w:cstheme="minorHAnsi"/>
          <w:sz w:val="24"/>
          <w:szCs w:val="24"/>
        </w:rPr>
        <w:t xml:space="preserve">), </w:t>
      </w:r>
      <w:r w:rsidR="007666A9">
        <w:rPr>
          <w:rFonts w:asciiTheme="minorHAnsi" w:hAnsiTheme="minorHAnsi" w:cstheme="minorHAnsi"/>
          <w:sz w:val="24"/>
          <w:szCs w:val="24"/>
        </w:rPr>
        <w:t>Involving C</w:t>
      </w:r>
      <w:r w:rsidR="00374B1E">
        <w:rPr>
          <w:rFonts w:asciiTheme="minorHAnsi" w:hAnsiTheme="minorHAnsi" w:cstheme="minorHAnsi"/>
          <w:sz w:val="24"/>
          <w:szCs w:val="24"/>
        </w:rPr>
        <w:t xml:space="preserve">hildren and Young </w:t>
      </w:r>
      <w:r w:rsidR="00AB154E">
        <w:rPr>
          <w:rFonts w:asciiTheme="minorHAnsi" w:hAnsiTheme="minorHAnsi" w:cstheme="minorHAnsi"/>
          <w:sz w:val="24"/>
          <w:szCs w:val="24"/>
        </w:rPr>
        <w:t>People, Participation</w:t>
      </w:r>
      <w:r w:rsidR="004037B3">
        <w:rPr>
          <w:rFonts w:asciiTheme="minorHAnsi" w:hAnsiTheme="minorHAnsi" w:cstheme="minorHAnsi"/>
          <w:sz w:val="24"/>
          <w:szCs w:val="24"/>
        </w:rPr>
        <w:t xml:space="preserve"> </w:t>
      </w:r>
      <w:r w:rsidR="00DA30AF">
        <w:rPr>
          <w:rFonts w:asciiTheme="minorHAnsi" w:hAnsiTheme="minorHAnsi" w:cstheme="minorHAnsi"/>
          <w:sz w:val="24"/>
          <w:szCs w:val="24"/>
        </w:rPr>
        <w:t>G</w:t>
      </w:r>
      <w:r w:rsidR="00754401">
        <w:rPr>
          <w:rFonts w:asciiTheme="minorHAnsi" w:hAnsiTheme="minorHAnsi" w:cstheme="minorHAnsi"/>
          <w:sz w:val="24"/>
          <w:szCs w:val="24"/>
        </w:rPr>
        <w:t>uidelines</w:t>
      </w:r>
    </w:p>
    <w:p w14:paraId="67AFEDFE" w14:textId="77777777" w:rsidR="006D57D1" w:rsidRPr="001F462F" w:rsidRDefault="006D57D1" w:rsidP="00242A5B">
      <w:pPr>
        <w:pStyle w:val="ListParagraph"/>
        <w:numPr>
          <w:ilvl w:val="0"/>
          <w:numId w:val="3"/>
        </w:numPr>
        <w:jc w:val="both"/>
        <w:rPr>
          <w:rFonts w:asciiTheme="minorHAnsi" w:hAnsiTheme="minorHAnsi" w:cstheme="minorHAnsi"/>
          <w:sz w:val="24"/>
          <w:szCs w:val="24"/>
        </w:rPr>
      </w:pPr>
      <w:r>
        <w:rPr>
          <w:rFonts w:asciiTheme="minorHAnsi" w:hAnsiTheme="minorHAnsi" w:cstheme="minorHAnsi"/>
          <w:sz w:val="24"/>
          <w:szCs w:val="24"/>
        </w:rPr>
        <w:t>Consulting with children and young people Resource Toolkit, Starick in partnership with the Perth Metropolitan Eastern Corridor Refuges.</w:t>
      </w:r>
    </w:p>
    <w:p w14:paraId="23F5E031" w14:textId="47E847AE" w:rsidR="00761F40" w:rsidRDefault="00761F40" w:rsidP="00242A5B">
      <w:pPr>
        <w:pStyle w:val="ListParagraph"/>
        <w:numPr>
          <w:ilvl w:val="0"/>
          <w:numId w:val="3"/>
        </w:numPr>
        <w:jc w:val="both"/>
        <w:rPr>
          <w:rFonts w:asciiTheme="minorHAnsi" w:hAnsiTheme="minorHAnsi" w:cstheme="minorHAnsi"/>
          <w:sz w:val="24"/>
          <w:szCs w:val="24"/>
        </w:rPr>
      </w:pPr>
      <w:r>
        <w:rPr>
          <w:rFonts w:asciiTheme="minorHAnsi" w:hAnsiTheme="minorHAnsi" w:cstheme="minorHAnsi"/>
          <w:sz w:val="24"/>
          <w:szCs w:val="24"/>
        </w:rPr>
        <w:t>Creating Safe Environments</w:t>
      </w:r>
      <w:r w:rsidR="00D54A27">
        <w:rPr>
          <w:rFonts w:asciiTheme="minorHAnsi" w:hAnsiTheme="minorHAnsi" w:cstheme="minorHAnsi"/>
          <w:sz w:val="24"/>
          <w:szCs w:val="24"/>
        </w:rPr>
        <w:t xml:space="preserve"> for Children-</w:t>
      </w:r>
      <w:r w:rsidR="00316808">
        <w:rPr>
          <w:rFonts w:asciiTheme="minorHAnsi" w:hAnsiTheme="minorHAnsi" w:cstheme="minorHAnsi"/>
          <w:sz w:val="24"/>
          <w:szCs w:val="24"/>
        </w:rPr>
        <w:t xml:space="preserve">Organisations, </w:t>
      </w:r>
      <w:r w:rsidR="00D54A27">
        <w:rPr>
          <w:rFonts w:asciiTheme="minorHAnsi" w:hAnsiTheme="minorHAnsi" w:cstheme="minorHAnsi"/>
          <w:sz w:val="24"/>
          <w:szCs w:val="24"/>
        </w:rPr>
        <w:t xml:space="preserve">Employees and </w:t>
      </w:r>
      <w:r w:rsidR="00316808">
        <w:rPr>
          <w:rFonts w:asciiTheme="minorHAnsi" w:hAnsiTheme="minorHAnsi" w:cstheme="minorHAnsi"/>
          <w:sz w:val="24"/>
          <w:szCs w:val="24"/>
        </w:rPr>
        <w:t>Volunteers</w:t>
      </w:r>
      <w:r w:rsidR="001F2EA1">
        <w:rPr>
          <w:rFonts w:asciiTheme="minorHAnsi" w:hAnsiTheme="minorHAnsi" w:cstheme="minorHAnsi"/>
          <w:sz w:val="24"/>
          <w:szCs w:val="24"/>
        </w:rPr>
        <w:t>, National Framework, Community and Disability</w:t>
      </w:r>
      <w:r w:rsidR="009A3480">
        <w:rPr>
          <w:rFonts w:asciiTheme="minorHAnsi" w:hAnsiTheme="minorHAnsi" w:cstheme="minorHAnsi"/>
          <w:sz w:val="24"/>
          <w:szCs w:val="24"/>
        </w:rPr>
        <w:t xml:space="preserve"> </w:t>
      </w:r>
      <w:r w:rsidR="001F2EA1">
        <w:rPr>
          <w:rFonts w:asciiTheme="minorHAnsi" w:hAnsiTheme="minorHAnsi" w:cstheme="minorHAnsi"/>
          <w:sz w:val="24"/>
          <w:szCs w:val="24"/>
        </w:rPr>
        <w:t>Services Ministers</w:t>
      </w:r>
      <w:r w:rsidR="009A3480">
        <w:rPr>
          <w:rFonts w:asciiTheme="minorHAnsi" w:hAnsiTheme="minorHAnsi" w:cstheme="minorHAnsi"/>
          <w:sz w:val="24"/>
          <w:szCs w:val="24"/>
        </w:rPr>
        <w:t>’</w:t>
      </w:r>
      <w:r w:rsidR="001F2EA1">
        <w:rPr>
          <w:rFonts w:asciiTheme="minorHAnsi" w:hAnsiTheme="minorHAnsi" w:cstheme="minorHAnsi"/>
          <w:sz w:val="24"/>
          <w:szCs w:val="24"/>
        </w:rPr>
        <w:t xml:space="preserve"> Conference</w:t>
      </w:r>
      <w:r w:rsidR="00E40C0B">
        <w:rPr>
          <w:rFonts w:asciiTheme="minorHAnsi" w:hAnsiTheme="minorHAnsi" w:cstheme="minorHAnsi"/>
          <w:sz w:val="24"/>
          <w:szCs w:val="24"/>
        </w:rPr>
        <w:t xml:space="preserve"> </w:t>
      </w:r>
      <w:r w:rsidR="001F5A0D">
        <w:rPr>
          <w:rFonts w:asciiTheme="minorHAnsi" w:hAnsiTheme="minorHAnsi" w:cstheme="minorHAnsi"/>
          <w:sz w:val="24"/>
          <w:szCs w:val="24"/>
        </w:rPr>
        <w:t>(2005)</w:t>
      </w:r>
    </w:p>
    <w:p w14:paraId="6E7D7496" w14:textId="13E06E58" w:rsidR="00E646B7" w:rsidRDefault="00FE4F4B" w:rsidP="00242A5B">
      <w:pPr>
        <w:pStyle w:val="ListParagraph"/>
        <w:numPr>
          <w:ilvl w:val="0"/>
          <w:numId w:val="3"/>
        </w:numPr>
        <w:jc w:val="both"/>
        <w:rPr>
          <w:rFonts w:asciiTheme="minorHAnsi" w:hAnsiTheme="minorHAnsi" w:cstheme="minorHAnsi"/>
          <w:sz w:val="24"/>
          <w:szCs w:val="24"/>
        </w:rPr>
      </w:pPr>
      <w:r>
        <w:rPr>
          <w:rFonts w:asciiTheme="minorHAnsi" w:hAnsiTheme="minorHAnsi" w:cstheme="minorHAnsi"/>
          <w:sz w:val="24"/>
          <w:szCs w:val="24"/>
        </w:rPr>
        <w:t>United Nations 1989, Convention on the Rights of the Child</w:t>
      </w:r>
      <w:r w:rsidR="00D755A4">
        <w:rPr>
          <w:rFonts w:asciiTheme="minorHAnsi" w:hAnsiTheme="minorHAnsi" w:cstheme="minorHAnsi"/>
          <w:sz w:val="24"/>
          <w:szCs w:val="24"/>
        </w:rPr>
        <w:t>.</w:t>
      </w:r>
    </w:p>
    <w:p w14:paraId="69827506" w14:textId="57A72E68" w:rsidR="00D755A4" w:rsidRPr="00E646B7" w:rsidRDefault="00D755A4" w:rsidP="00242A5B">
      <w:pPr>
        <w:pStyle w:val="ListParagraph"/>
        <w:numPr>
          <w:ilvl w:val="0"/>
          <w:numId w:val="3"/>
        </w:numPr>
        <w:jc w:val="both"/>
        <w:rPr>
          <w:rFonts w:asciiTheme="minorHAnsi" w:hAnsiTheme="minorHAnsi" w:cstheme="minorHAnsi"/>
          <w:sz w:val="24"/>
          <w:szCs w:val="24"/>
        </w:rPr>
      </w:pPr>
      <w:r>
        <w:rPr>
          <w:rFonts w:asciiTheme="minorHAnsi" w:hAnsiTheme="minorHAnsi" w:cstheme="minorHAnsi"/>
          <w:sz w:val="24"/>
          <w:szCs w:val="24"/>
        </w:rPr>
        <w:t>United Nations 2007, Declaration on the Rights of Indigenous Peoples.</w:t>
      </w:r>
    </w:p>
    <w:p w14:paraId="5983F5ED" w14:textId="77777777" w:rsidR="001F7FFC" w:rsidRPr="00515544" w:rsidRDefault="001F7FFC" w:rsidP="001F7FFC">
      <w:pPr>
        <w:pStyle w:val="ListParagraph"/>
        <w:jc w:val="both"/>
        <w:rPr>
          <w:rFonts w:asciiTheme="minorHAnsi" w:hAnsiTheme="minorHAnsi" w:cstheme="minorHAnsi"/>
          <w:sz w:val="28"/>
          <w:szCs w:val="28"/>
        </w:rPr>
      </w:pPr>
    </w:p>
    <w:p w14:paraId="628F12C1" w14:textId="04FE3D71" w:rsidR="00567251" w:rsidRDefault="001F7FFC" w:rsidP="00A715F7">
      <w:pPr>
        <w:jc w:val="both"/>
        <w:rPr>
          <w:rFonts w:asciiTheme="minorHAnsi" w:hAnsiTheme="minorHAnsi" w:cstheme="minorHAnsi"/>
          <w:b/>
          <w:bCs/>
          <w:sz w:val="28"/>
          <w:szCs w:val="28"/>
        </w:rPr>
      </w:pPr>
      <w:r>
        <w:rPr>
          <w:rFonts w:asciiTheme="minorHAnsi" w:hAnsiTheme="minorHAnsi" w:cstheme="minorHAnsi"/>
          <w:b/>
          <w:bCs/>
          <w:sz w:val="28"/>
          <w:szCs w:val="28"/>
        </w:rPr>
        <w:t>R</w:t>
      </w:r>
      <w:r w:rsidR="00ED6047">
        <w:rPr>
          <w:rFonts w:asciiTheme="minorHAnsi" w:hAnsiTheme="minorHAnsi" w:cstheme="minorHAnsi"/>
          <w:b/>
          <w:bCs/>
          <w:sz w:val="28"/>
          <w:szCs w:val="28"/>
        </w:rPr>
        <w:t>ELEVANT ACTS AND REGULATIONS</w:t>
      </w:r>
    </w:p>
    <w:p w14:paraId="6AE4109E" w14:textId="4553BBD7" w:rsidR="008B20E8" w:rsidRPr="00F212F7" w:rsidRDefault="008B20E8" w:rsidP="00242A5B">
      <w:pPr>
        <w:pStyle w:val="ListParagraph"/>
        <w:numPr>
          <w:ilvl w:val="0"/>
          <w:numId w:val="3"/>
        </w:numPr>
        <w:jc w:val="both"/>
        <w:rPr>
          <w:rFonts w:asciiTheme="minorHAnsi" w:hAnsiTheme="minorHAnsi" w:cstheme="minorHAnsi"/>
          <w:sz w:val="24"/>
          <w:szCs w:val="24"/>
        </w:rPr>
      </w:pPr>
      <w:r w:rsidRPr="00F212F7">
        <w:rPr>
          <w:rFonts w:asciiTheme="minorHAnsi" w:hAnsiTheme="minorHAnsi" w:cstheme="minorHAnsi"/>
          <w:sz w:val="24"/>
          <w:szCs w:val="24"/>
        </w:rPr>
        <w:t>Children and Community Services Act 2004</w:t>
      </w:r>
    </w:p>
    <w:p w14:paraId="3859FA34" w14:textId="7F644A7A" w:rsidR="003F5368" w:rsidRPr="00F212F7" w:rsidRDefault="0033302C" w:rsidP="00242A5B">
      <w:pPr>
        <w:pStyle w:val="ListParagraph"/>
        <w:numPr>
          <w:ilvl w:val="0"/>
          <w:numId w:val="3"/>
        </w:numPr>
        <w:jc w:val="both"/>
        <w:rPr>
          <w:rFonts w:asciiTheme="minorHAnsi" w:hAnsiTheme="minorHAnsi" w:cstheme="minorHAnsi"/>
          <w:sz w:val="24"/>
          <w:szCs w:val="24"/>
        </w:rPr>
      </w:pPr>
      <w:r w:rsidRPr="00F212F7">
        <w:rPr>
          <w:rFonts w:asciiTheme="minorHAnsi" w:hAnsiTheme="minorHAnsi" w:cstheme="minorHAnsi"/>
          <w:sz w:val="24"/>
          <w:szCs w:val="24"/>
        </w:rPr>
        <w:t>Equal Opportunity Act 1984 (the Act)</w:t>
      </w:r>
    </w:p>
    <w:p w14:paraId="4E4E45AB" w14:textId="7E0E3E00" w:rsidR="00191C0F" w:rsidRPr="00F212F7" w:rsidRDefault="00191C0F" w:rsidP="00242A5B">
      <w:pPr>
        <w:pStyle w:val="ListParagraph"/>
        <w:numPr>
          <w:ilvl w:val="0"/>
          <w:numId w:val="3"/>
        </w:numPr>
        <w:jc w:val="both"/>
        <w:rPr>
          <w:rFonts w:asciiTheme="minorHAnsi" w:hAnsiTheme="minorHAnsi" w:cstheme="minorHAnsi"/>
          <w:sz w:val="24"/>
          <w:szCs w:val="24"/>
        </w:rPr>
      </w:pPr>
      <w:r w:rsidRPr="00F212F7">
        <w:rPr>
          <w:rFonts w:asciiTheme="minorHAnsi" w:hAnsiTheme="minorHAnsi" w:cstheme="minorHAnsi"/>
          <w:sz w:val="24"/>
          <w:szCs w:val="24"/>
        </w:rPr>
        <w:t>Working with Children (Criminal Record Checking) Act 2004</w:t>
      </w:r>
    </w:p>
    <w:p w14:paraId="036D871B" w14:textId="769AACD9" w:rsidR="00191C0F" w:rsidRPr="00F212F7" w:rsidRDefault="00191C0F" w:rsidP="00242A5B">
      <w:pPr>
        <w:pStyle w:val="ListParagraph"/>
        <w:numPr>
          <w:ilvl w:val="0"/>
          <w:numId w:val="3"/>
        </w:numPr>
        <w:jc w:val="both"/>
        <w:rPr>
          <w:rFonts w:asciiTheme="minorHAnsi" w:hAnsiTheme="minorHAnsi" w:cstheme="minorHAnsi"/>
          <w:sz w:val="24"/>
          <w:szCs w:val="24"/>
        </w:rPr>
      </w:pPr>
      <w:r w:rsidRPr="00F212F7">
        <w:rPr>
          <w:rFonts w:asciiTheme="minorHAnsi" w:hAnsiTheme="minorHAnsi" w:cstheme="minorHAnsi"/>
          <w:sz w:val="24"/>
          <w:szCs w:val="24"/>
        </w:rPr>
        <w:t>Working with Children</w:t>
      </w:r>
      <w:r w:rsidR="00595491" w:rsidRPr="00F212F7">
        <w:rPr>
          <w:rFonts w:asciiTheme="minorHAnsi" w:hAnsiTheme="minorHAnsi" w:cstheme="minorHAnsi"/>
          <w:sz w:val="24"/>
          <w:szCs w:val="24"/>
        </w:rPr>
        <w:t xml:space="preserve"> (Criminal Record Checking) Regulations 2005</w:t>
      </w:r>
    </w:p>
    <w:p w14:paraId="26E5FFC3" w14:textId="77777777" w:rsidR="00595491" w:rsidRPr="00F865CE" w:rsidRDefault="00595491" w:rsidP="00A715F7">
      <w:pPr>
        <w:jc w:val="both"/>
        <w:rPr>
          <w:rFonts w:asciiTheme="minorHAnsi" w:hAnsiTheme="minorHAnsi" w:cstheme="minorHAnsi"/>
          <w:sz w:val="28"/>
          <w:szCs w:val="28"/>
        </w:rPr>
      </w:pPr>
    </w:p>
    <w:p w14:paraId="19D834D0" w14:textId="603BF627" w:rsidR="00E1491F" w:rsidRDefault="00E1491F" w:rsidP="00A715F7">
      <w:pPr>
        <w:jc w:val="both"/>
        <w:rPr>
          <w:rFonts w:asciiTheme="minorHAnsi" w:hAnsiTheme="minorHAnsi" w:cstheme="minorHAnsi"/>
        </w:rPr>
      </w:pPr>
    </w:p>
    <w:p w14:paraId="775F0E48" w14:textId="14B3D160" w:rsidR="007803EE" w:rsidRDefault="007803EE" w:rsidP="00A715F7">
      <w:pPr>
        <w:jc w:val="both"/>
        <w:rPr>
          <w:rFonts w:asciiTheme="minorHAnsi" w:hAnsiTheme="minorHAnsi" w:cstheme="minorHAnsi"/>
        </w:rPr>
      </w:pPr>
    </w:p>
    <w:p w14:paraId="51741508" w14:textId="6D57C6D8" w:rsidR="007803EE" w:rsidRDefault="007803EE" w:rsidP="00A715F7">
      <w:pPr>
        <w:jc w:val="both"/>
        <w:rPr>
          <w:rFonts w:asciiTheme="minorHAnsi" w:hAnsiTheme="minorHAnsi" w:cstheme="minorHAnsi"/>
        </w:rPr>
      </w:pPr>
    </w:p>
    <w:p w14:paraId="476F551C" w14:textId="1520F82E" w:rsidR="007803EE" w:rsidRDefault="007803EE" w:rsidP="00A715F7">
      <w:pPr>
        <w:jc w:val="both"/>
        <w:rPr>
          <w:rFonts w:asciiTheme="minorHAnsi" w:hAnsiTheme="minorHAnsi" w:cstheme="minorHAnsi"/>
        </w:rPr>
      </w:pPr>
    </w:p>
    <w:p w14:paraId="2CDDAA7E" w14:textId="4EE27CF0" w:rsidR="007803EE" w:rsidRDefault="007803EE" w:rsidP="00A715F7">
      <w:pPr>
        <w:jc w:val="both"/>
        <w:rPr>
          <w:rFonts w:asciiTheme="minorHAnsi" w:hAnsiTheme="minorHAnsi" w:cstheme="minorHAnsi"/>
        </w:rPr>
      </w:pPr>
    </w:p>
    <w:p w14:paraId="61DFE2DF" w14:textId="650F5D20" w:rsidR="007803EE" w:rsidRPr="00401E18" w:rsidRDefault="007803EE" w:rsidP="00A715F7">
      <w:pPr>
        <w:jc w:val="both"/>
        <w:rPr>
          <w:rFonts w:asciiTheme="minorHAnsi" w:hAnsiTheme="minorHAnsi" w:cstheme="minorHAnsi"/>
        </w:rPr>
      </w:pPr>
    </w:p>
    <w:p w14:paraId="1BE5BC2B" w14:textId="7BC60E99" w:rsidR="007803EE" w:rsidRPr="00401E18" w:rsidRDefault="007803EE" w:rsidP="007803EE">
      <w:pPr>
        <w:pStyle w:val="xmsonormal"/>
        <w:shd w:val="clear" w:color="auto" w:fill="FFFFFF"/>
        <w:spacing w:before="0" w:beforeAutospacing="0" w:after="160" w:afterAutospacing="0"/>
        <w:rPr>
          <w:rFonts w:asciiTheme="minorHAnsi" w:hAnsiTheme="minorHAnsi" w:cstheme="minorHAnsi"/>
          <w:color w:val="000000"/>
          <w:sz w:val="22"/>
          <w:szCs w:val="22"/>
        </w:rPr>
      </w:pPr>
      <w:r w:rsidRPr="00401E18">
        <w:rPr>
          <w:rFonts w:asciiTheme="minorHAnsi" w:hAnsiTheme="minorHAnsi" w:cstheme="minorHAnsi"/>
          <w:color w:val="000000"/>
          <w:sz w:val="22"/>
          <w:szCs w:val="22"/>
        </w:rPr>
        <w:t>DISCLAIMER:</w:t>
      </w:r>
      <w:r w:rsidR="00B42472" w:rsidRPr="00401E18">
        <w:rPr>
          <w:rFonts w:asciiTheme="minorHAnsi" w:hAnsiTheme="minorHAnsi" w:cstheme="minorHAnsi"/>
          <w:color w:val="000000"/>
          <w:sz w:val="22"/>
          <w:szCs w:val="22"/>
        </w:rPr>
        <w:t xml:space="preserve"> </w:t>
      </w:r>
      <w:r w:rsidRPr="00401E18">
        <w:rPr>
          <w:rFonts w:asciiTheme="minorHAnsi" w:hAnsiTheme="minorHAnsi" w:cstheme="minorHAnsi"/>
          <w:color w:val="000000"/>
          <w:sz w:val="22"/>
          <w:szCs w:val="22"/>
        </w:rPr>
        <w:t>T</w:t>
      </w:r>
      <w:r w:rsidR="00210476" w:rsidRPr="00401E18">
        <w:rPr>
          <w:rFonts w:asciiTheme="minorHAnsi" w:hAnsiTheme="minorHAnsi" w:cstheme="minorHAnsi"/>
          <w:color w:val="000000"/>
          <w:sz w:val="22"/>
          <w:szCs w:val="22"/>
        </w:rPr>
        <w:t>he</w:t>
      </w:r>
      <w:r w:rsidRPr="00401E18">
        <w:rPr>
          <w:rFonts w:asciiTheme="minorHAnsi" w:hAnsiTheme="minorHAnsi" w:cstheme="minorHAnsi"/>
          <w:color w:val="000000"/>
          <w:sz w:val="22"/>
          <w:szCs w:val="22"/>
        </w:rPr>
        <w:t xml:space="preserve"> content</w:t>
      </w:r>
      <w:r w:rsidR="00210476" w:rsidRPr="00401E18">
        <w:rPr>
          <w:rFonts w:asciiTheme="minorHAnsi" w:hAnsiTheme="minorHAnsi" w:cstheme="minorHAnsi"/>
          <w:color w:val="000000"/>
          <w:sz w:val="22"/>
          <w:szCs w:val="22"/>
        </w:rPr>
        <w:t xml:space="preserve"> of this policy</w:t>
      </w:r>
      <w:r w:rsidRPr="00401E18">
        <w:rPr>
          <w:rFonts w:asciiTheme="minorHAnsi" w:hAnsiTheme="minorHAnsi" w:cstheme="minorHAnsi"/>
          <w:color w:val="000000"/>
          <w:sz w:val="22"/>
          <w:szCs w:val="22"/>
        </w:rPr>
        <w:t xml:space="preserve"> is for educational and informational purposes</w:t>
      </w:r>
      <w:r w:rsidR="00B42472" w:rsidRPr="00401E18">
        <w:rPr>
          <w:rFonts w:asciiTheme="minorHAnsi" w:hAnsiTheme="minorHAnsi" w:cstheme="minorHAnsi"/>
          <w:color w:val="000000"/>
          <w:sz w:val="22"/>
          <w:szCs w:val="22"/>
        </w:rPr>
        <w:t>.</w:t>
      </w:r>
      <w:r w:rsidRPr="00401E18">
        <w:rPr>
          <w:rFonts w:asciiTheme="minorHAnsi" w:hAnsiTheme="minorHAnsi" w:cstheme="minorHAnsi"/>
          <w:color w:val="000000"/>
          <w:sz w:val="22"/>
          <w:szCs w:val="22"/>
        </w:rPr>
        <w:t xml:space="preserve"> It is no</w:t>
      </w:r>
      <w:r w:rsidR="00B42472" w:rsidRPr="00401E18">
        <w:rPr>
          <w:rFonts w:asciiTheme="minorHAnsi" w:hAnsiTheme="minorHAnsi" w:cstheme="minorHAnsi"/>
          <w:color w:val="000000"/>
          <w:sz w:val="22"/>
          <w:szCs w:val="22"/>
        </w:rPr>
        <w:t>t</w:t>
      </w:r>
      <w:r w:rsidRPr="00401E18">
        <w:rPr>
          <w:rFonts w:asciiTheme="minorHAnsi" w:hAnsiTheme="minorHAnsi" w:cstheme="minorHAnsi"/>
          <w:color w:val="000000"/>
          <w:sz w:val="22"/>
          <w:szCs w:val="22"/>
        </w:rPr>
        <w:t xml:space="preserve"> intended as a substitute for professional advice. </w:t>
      </w:r>
    </w:p>
    <w:p w14:paraId="57708C12" w14:textId="77777777" w:rsidR="007803EE" w:rsidRPr="00401E18" w:rsidRDefault="007803EE" w:rsidP="007803EE">
      <w:pPr>
        <w:pStyle w:val="xmsonormal"/>
        <w:shd w:val="clear" w:color="auto" w:fill="FFFFFF"/>
        <w:spacing w:before="0" w:beforeAutospacing="0" w:after="160" w:afterAutospacing="0"/>
        <w:rPr>
          <w:rFonts w:asciiTheme="minorHAnsi" w:hAnsiTheme="minorHAnsi" w:cstheme="minorHAnsi"/>
          <w:color w:val="000000"/>
          <w:sz w:val="22"/>
          <w:szCs w:val="22"/>
        </w:rPr>
      </w:pPr>
      <w:r w:rsidRPr="00401E18">
        <w:rPr>
          <w:rFonts w:asciiTheme="minorHAnsi" w:hAnsiTheme="minorHAnsi" w:cstheme="minorHAnsi"/>
          <w:color w:val="000000"/>
          <w:sz w:val="22"/>
          <w:szCs w:val="22"/>
        </w:rPr>
        <w:t>While the information has been verified to the best of our abilities, we cannot guarantee there are no mistakes or errors. </w:t>
      </w:r>
    </w:p>
    <w:p w14:paraId="13BA6F33" w14:textId="0F25DEAB" w:rsidR="007803EE" w:rsidRPr="00401E18" w:rsidRDefault="007803EE" w:rsidP="007803EE">
      <w:pPr>
        <w:pStyle w:val="xmsonormal"/>
        <w:shd w:val="clear" w:color="auto" w:fill="FFFFFF"/>
        <w:spacing w:before="0" w:beforeAutospacing="0" w:after="160" w:afterAutospacing="0"/>
        <w:rPr>
          <w:rFonts w:asciiTheme="minorHAnsi" w:hAnsiTheme="minorHAnsi" w:cstheme="minorHAnsi"/>
          <w:color w:val="000000"/>
          <w:sz w:val="22"/>
          <w:szCs w:val="22"/>
        </w:rPr>
      </w:pPr>
      <w:r w:rsidRPr="00401E18">
        <w:rPr>
          <w:rFonts w:asciiTheme="minorHAnsi" w:hAnsiTheme="minorHAnsi" w:cstheme="minorHAnsi"/>
          <w:color w:val="000000"/>
          <w:sz w:val="22"/>
          <w:szCs w:val="22"/>
        </w:rPr>
        <w:t xml:space="preserve">We recommend that users exercise their own judgment and use their skills, </w:t>
      </w:r>
      <w:r w:rsidR="00B42472" w:rsidRPr="00401E18">
        <w:rPr>
          <w:rFonts w:asciiTheme="minorHAnsi" w:hAnsiTheme="minorHAnsi" w:cstheme="minorHAnsi"/>
          <w:color w:val="000000"/>
          <w:sz w:val="22"/>
          <w:szCs w:val="22"/>
        </w:rPr>
        <w:t>knowledge,</w:t>
      </w:r>
      <w:r w:rsidRPr="00401E18">
        <w:rPr>
          <w:rFonts w:asciiTheme="minorHAnsi" w:hAnsiTheme="minorHAnsi" w:cstheme="minorHAnsi"/>
          <w:color w:val="000000"/>
          <w:sz w:val="22"/>
          <w:szCs w:val="22"/>
        </w:rPr>
        <w:t xml:space="preserve"> and experience to evaluate the accuracy, currency, completeness, </w:t>
      </w:r>
      <w:r w:rsidR="00401E18" w:rsidRPr="00401E18">
        <w:rPr>
          <w:rFonts w:asciiTheme="minorHAnsi" w:hAnsiTheme="minorHAnsi" w:cstheme="minorHAnsi"/>
          <w:color w:val="000000"/>
          <w:sz w:val="22"/>
          <w:szCs w:val="22"/>
        </w:rPr>
        <w:t>relevance,</w:t>
      </w:r>
      <w:r w:rsidRPr="00401E18">
        <w:rPr>
          <w:rFonts w:asciiTheme="minorHAnsi" w:hAnsiTheme="minorHAnsi" w:cstheme="minorHAnsi"/>
          <w:color w:val="000000"/>
          <w:sz w:val="22"/>
          <w:szCs w:val="22"/>
        </w:rPr>
        <w:t xml:space="preserve"> and suitability of the information for their needs.</w:t>
      </w:r>
    </w:p>
    <w:p w14:paraId="7248B724" w14:textId="77777777" w:rsidR="007803EE" w:rsidRPr="00401E18" w:rsidRDefault="007803EE" w:rsidP="007803EE">
      <w:pPr>
        <w:pStyle w:val="xmsonormal"/>
        <w:shd w:val="clear" w:color="auto" w:fill="FFFFFF"/>
        <w:spacing w:before="0" w:beforeAutospacing="0" w:after="160" w:afterAutospacing="0"/>
        <w:rPr>
          <w:rFonts w:asciiTheme="minorHAnsi" w:hAnsiTheme="minorHAnsi" w:cstheme="minorHAnsi"/>
          <w:color w:val="000000"/>
          <w:sz w:val="22"/>
          <w:szCs w:val="22"/>
        </w:rPr>
      </w:pPr>
      <w:r w:rsidRPr="00401E18">
        <w:rPr>
          <w:rFonts w:asciiTheme="minorHAnsi" w:hAnsiTheme="minorHAnsi" w:cstheme="minorHAnsi"/>
          <w:color w:val="000000"/>
          <w:sz w:val="22"/>
          <w:szCs w:val="22"/>
        </w:rPr>
        <w:t>We reserve the right to change this information at any time.</w:t>
      </w:r>
    </w:p>
    <w:p w14:paraId="197485D8" w14:textId="77777777" w:rsidR="007803EE" w:rsidRPr="00E1491F" w:rsidRDefault="007803EE" w:rsidP="00A715F7">
      <w:pPr>
        <w:jc w:val="both"/>
        <w:rPr>
          <w:rFonts w:asciiTheme="minorHAnsi" w:hAnsiTheme="minorHAnsi" w:cstheme="minorHAnsi"/>
        </w:rPr>
      </w:pPr>
    </w:p>
    <w:sectPr w:rsidR="007803EE" w:rsidRPr="00E1491F" w:rsidSect="009E5930">
      <w:headerReference w:type="default" r:id="rId13"/>
      <w:footerReference w:type="default" r:id="rId14"/>
      <w:pgSz w:w="12240" w:h="15840" w:code="1"/>
      <w:pgMar w:top="562" w:right="1138" w:bottom="288" w:left="1138" w:header="56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055E9" w14:textId="77777777" w:rsidR="009C4655" w:rsidRDefault="009C4655">
      <w:r>
        <w:separator/>
      </w:r>
    </w:p>
  </w:endnote>
  <w:endnote w:type="continuationSeparator" w:id="0">
    <w:p w14:paraId="44DDC792" w14:textId="77777777" w:rsidR="009C4655" w:rsidRDefault="009C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 Web">
    <w:altName w:val="Titillium Web"/>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917924"/>
      <w:docPartObj>
        <w:docPartGallery w:val="Page Numbers (Bottom of Page)"/>
        <w:docPartUnique/>
      </w:docPartObj>
    </w:sdtPr>
    <w:sdtEndPr>
      <w:rPr>
        <w:noProof/>
      </w:rPr>
    </w:sdtEndPr>
    <w:sdtContent>
      <w:p w14:paraId="7206318E" w14:textId="1AB514CA" w:rsidR="00114CE4" w:rsidRDefault="00114C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CE00DD" w14:textId="77777777" w:rsidR="0011362B" w:rsidRDefault="0011362B" w:rsidP="005E421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9C47F" w14:textId="77777777" w:rsidR="009C4655" w:rsidRDefault="009C4655">
      <w:r>
        <w:separator/>
      </w:r>
    </w:p>
  </w:footnote>
  <w:footnote w:type="continuationSeparator" w:id="0">
    <w:p w14:paraId="0BC482F5" w14:textId="77777777" w:rsidR="009C4655" w:rsidRDefault="009C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1AFC" w14:textId="54106170" w:rsidR="00442086" w:rsidRPr="009B6CEB" w:rsidRDefault="009540CD" w:rsidP="00442086">
    <w:pPr>
      <w:pStyle w:val="Header"/>
      <w:pBdr>
        <w:bottom w:val="single" w:sz="12" w:space="1" w:color="auto"/>
      </w:pBdr>
      <w:rPr>
        <w:bCs/>
        <w:i/>
        <w:iCs/>
        <w:color w:val="009E5E"/>
        <w:sz w:val="36"/>
        <w:szCs w:val="36"/>
      </w:rPr>
    </w:pPr>
    <w:sdt>
      <w:sdtPr>
        <w:rPr>
          <w:bCs/>
          <w:i/>
          <w:iCs/>
          <w:color w:val="009E5E"/>
          <w:sz w:val="36"/>
          <w:szCs w:val="36"/>
        </w:rPr>
        <w:id w:val="1526512728"/>
        <w:docPartObj>
          <w:docPartGallery w:val="Watermarks"/>
          <w:docPartUnique/>
        </w:docPartObj>
      </w:sdtPr>
      <w:sdtEndPr/>
      <w:sdtContent>
        <w:r>
          <w:rPr>
            <w:bCs/>
            <w:i/>
            <w:iCs/>
            <w:noProof/>
            <w:color w:val="009E5E"/>
            <w:sz w:val="36"/>
            <w:szCs w:val="36"/>
          </w:rPr>
          <w:pict w14:anchorId="4CB7D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C87E62">
      <w:rPr>
        <w:bCs/>
        <w:i/>
        <w:iCs/>
        <w:color w:val="009E5E"/>
        <w:sz w:val="36"/>
        <w:szCs w:val="36"/>
      </w:rPr>
      <w:t>[</w:t>
    </w:r>
    <w:r w:rsidR="009B6CEB" w:rsidRPr="009B6CEB">
      <w:rPr>
        <w:bCs/>
        <w:i/>
        <w:iCs/>
        <w:color w:val="009E5E"/>
        <w:sz w:val="36"/>
        <w:szCs w:val="36"/>
      </w:rPr>
      <w:t xml:space="preserve">Insert </w:t>
    </w:r>
    <w:r w:rsidR="00B10B82">
      <w:rPr>
        <w:bCs/>
        <w:i/>
        <w:iCs/>
        <w:color w:val="009E5E"/>
        <w:sz w:val="36"/>
        <w:szCs w:val="36"/>
      </w:rPr>
      <w:t xml:space="preserve">your </w:t>
    </w:r>
    <w:r w:rsidR="009B6CEB" w:rsidRPr="009B6CEB">
      <w:rPr>
        <w:bCs/>
        <w:i/>
        <w:iCs/>
        <w:color w:val="009E5E"/>
        <w:sz w:val="36"/>
        <w:szCs w:val="36"/>
      </w:rPr>
      <w:t>logo</w:t>
    </w:r>
    <w:r w:rsidR="00B10B82">
      <w:rPr>
        <w:bCs/>
        <w:i/>
        <w:iCs/>
        <w:color w:val="009E5E"/>
        <w:sz w:val="36"/>
        <w:szCs w:val="36"/>
      </w:rPr>
      <w:t xml:space="preserve"> here</w:t>
    </w:r>
    <w:r w:rsidR="00C87E62">
      <w:rPr>
        <w:bCs/>
        <w:i/>
        <w:iCs/>
        <w:color w:val="009E5E"/>
        <w:sz w:val="36"/>
        <w:szCs w:val="36"/>
      </w:rPr>
      <w:t>]</w:t>
    </w:r>
    <w:r w:rsidR="00194403" w:rsidRPr="009B6CEB">
      <w:rPr>
        <w:bCs/>
        <w:i/>
        <w:iCs/>
        <w:color w:val="009E5E"/>
        <w:sz w:val="36"/>
        <w:szCs w:val="36"/>
      </w:rPr>
      <w:t xml:space="preserve">              </w:t>
    </w:r>
  </w:p>
  <w:p w14:paraId="059BA95A" w14:textId="0BB51F9C" w:rsidR="0011362B" w:rsidRPr="005C39E1" w:rsidRDefault="00DB0367" w:rsidP="00973260">
    <w:pPr>
      <w:pStyle w:val="Header"/>
      <w:pBdr>
        <w:bottom w:val="single" w:sz="12" w:space="1" w:color="auto"/>
      </w:pBdr>
      <w:jc w:val="right"/>
      <w:rPr>
        <w:rFonts w:asciiTheme="minorHAnsi" w:hAnsiTheme="minorHAnsi" w:cstheme="minorHAnsi"/>
        <w:b/>
        <w:color w:val="00B050"/>
        <w:sz w:val="36"/>
        <w:szCs w:val="36"/>
      </w:rPr>
    </w:pPr>
    <w:r>
      <w:rPr>
        <w:rFonts w:asciiTheme="minorHAnsi" w:hAnsiTheme="minorHAnsi" w:cstheme="minorHAnsi"/>
        <w:b/>
        <w:color w:val="00B050"/>
        <w:sz w:val="36"/>
        <w:szCs w:val="36"/>
      </w:rPr>
      <w:t>Child Safe</w:t>
    </w:r>
    <w:r w:rsidR="00A833A4">
      <w:rPr>
        <w:rFonts w:asciiTheme="minorHAnsi" w:hAnsiTheme="minorHAnsi" w:cstheme="minorHAnsi"/>
        <w:b/>
        <w:color w:val="00B050"/>
        <w:sz w:val="36"/>
        <w:szCs w:val="36"/>
      </w:rPr>
      <w:t xml:space="preserve"> </w:t>
    </w:r>
    <w:proofErr w:type="spellStart"/>
    <w:r w:rsidR="00A833A4">
      <w:rPr>
        <w:rFonts w:asciiTheme="minorHAnsi" w:hAnsiTheme="minorHAnsi" w:cstheme="minorHAnsi"/>
        <w:b/>
        <w:color w:val="00B050"/>
        <w:sz w:val="36"/>
        <w:szCs w:val="36"/>
      </w:rPr>
      <w:t>Organisation</w:t>
    </w:r>
    <w:proofErr w:type="spellEnd"/>
    <w:r>
      <w:rPr>
        <w:rFonts w:asciiTheme="minorHAnsi" w:hAnsiTheme="minorHAnsi" w:cstheme="minorHAnsi"/>
        <w:b/>
        <w:color w:val="00B050"/>
        <w:sz w:val="36"/>
        <w:szCs w:val="36"/>
      </w:rPr>
      <w:t xml:space="preserve"> Policy</w:t>
    </w:r>
  </w:p>
  <w:p w14:paraId="3FBC89A2" w14:textId="767222B7" w:rsidR="0011362B" w:rsidRPr="005C39E1" w:rsidRDefault="0011362B" w:rsidP="00C91F49">
    <w:pPr>
      <w:jc w:val="right"/>
      <w:rPr>
        <w:rFonts w:asciiTheme="minorHAnsi" w:hAnsiTheme="minorHAnsi" w:cstheme="minorHAnsi"/>
        <w:b/>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FDA050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CD57CEE"/>
    <w:multiLevelType w:val="hybridMultilevel"/>
    <w:tmpl w:val="50E60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AE2443"/>
    <w:multiLevelType w:val="hybridMultilevel"/>
    <w:tmpl w:val="DBAE1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981E10"/>
    <w:multiLevelType w:val="hybridMultilevel"/>
    <w:tmpl w:val="FF504FD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19C1A7A"/>
    <w:multiLevelType w:val="hybridMultilevel"/>
    <w:tmpl w:val="CE5AC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695361"/>
    <w:multiLevelType w:val="hybridMultilevel"/>
    <w:tmpl w:val="56E652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7742347">
    <w:abstractNumId w:val="0"/>
  </w:num>
  <w:num w:numId="2" w16cid:durableId="1268542651">
    <w:abstractNumId w:val="1"/>
  </w:num>
  <w:num w:numId="3" w16cid:durableId="2078823840">
    <w:abstractNumId w:val="4"/>
  </w:num>
  <w:num w:numId="4" w16cid:durableId="1686906735">
    <w:abstractNumId w:val="5"/>
  </w:num>
  <w:num w:numId="5" w16cid:durableId="1884514069">
    <w:abstractNumId w:val="3"/>
  </w:num>
  <w:num w:numId="6" w16cid:durableId="184342378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11"/>
    <w:rsid w:val="00001561"/>
    <w:rsid w:val="00002BD6"/>
    <w:rsid w:val="00006E3E"/>
    <w:rsid w:val="00010330"/>
    <w:rsid w:val="000150D8"/>
    <w:rsid w:val="000156AC"/>
    <w:rsid w:val="00024AF9"/>
    <w:rsid w:val="000253F3"/>
    <w:rsid w:val="00031794"/>
    <w:rsid w:val="00033128"/>
    <w:rsid w:val="000335F1"/>
    <w:rsid w:val="00034833"/>
    <w:rsid w:val="00044579"/>
    <w:rsid w:val="000450AB"/>
    <w:rsid w:val="00046797"/>
    <w:rsid w:val="00047E01"/>
    <w:rsid w:val="00050670"/>
    <w:rsid w:val="00053DDD"/>
    <w:rsid w:val="0006033D"/>
    <w:rsid w:val="00062A4B"/>
    <w:rsid w:val="0006734D"/>
    <w:rsid w:val="00075893"/>
    <w:rsid w:val="0008097B"/>
    <w:rsid w:val="00085576"/>
    <w:rsid w:val="00087706"/>
    <w:rsid w:val="00087BC8"/>
    <w:rsid w:val="00090189"/>
    <w:rsid w:val="00091E93"/>
    <w:rsid w:val="00095513"/>
    <w:rsid w:val="000A0D06"/>
    <w:rsid w:val="000A6D35"/>
    <w:rsid w:val="000B0537"/>
    <w:rsid w:val="000B6416"/>
    <w:rsid w:val="000C040E"/>
    <w:rsid w:val="000D087C"/>
    <w:rsid w:val="000D2FEB"/>
    <w:rsid w:val="000D42F4"/>
    <w:rsid w:val="000D7507"/>
    <w:rsid w:val="000E02E4"/>
    <w:rsid w:val="000E24D9"/>
    <w:rsid w:val="000E6215"/>
    <w:rsid w:val="000E64E0"/>
    <w:rsid w:val="000F1467"/>
    <w:rsid w:val="000F5B75"/>
    <w:rsid w:val="001017CA"/>
    <w:rsid w:val="00103CA6"/>
    <w:rsid w:val="00103D21"/>
    <w:rsid w:val="001116CA"/>
    <w:rsid w:val="0011362B"/>
    <w:rsid w:val="00114CE4"/>
    <w:rsid w:val="00115C07"/>
    <w:rsid w:val="001170FC"/>
    <w:rsid w:val="001177FB"/>
    <w:rsid w:val="001215E3"/>
    <w:rsid w:val="00127711"/>
    <w:rsid w:val="001332D1"/>
    <w:rsid w:val="00134350"/>
    <w:rsid w:val="0013535A"/>
    <w:rsid w:val="001363C7"/>
    <w:rsid w:val="001367DF"/>
    <w:rsid w:val="00137E3B"/>
    <w:rsid w:val="00145BA7"/>
    <w:rsid w:val="00155B7B"/>
    <w:rsid w:val="00163D8B"/>
    <w:rsid w:val="001642B4"/>
    <w:rsid w:val="0016468D"/>
    <w:rsid w:val="00165791"/>
    <w:rsid w:val="00165C3A"/>
    <w:rsid w:val="001669BC"/>
    <w:rsid w:val="00170CA3"/>
    <w:rsid w:val="00172ADE"/>
    <w:rsid w:val="0017464F"/>
    <w:rsid w:val="00175746"/>
    <w:rsid w:val="001761CD"/>
    <w:rsid w:val="00177C9F"/>
    <w:rsid w:val="00177CF7"/>
    <w:rsid w:val="00183F02"/>
    <w:rsid w:val="00185F67"/>
    <w:rsid w:val="0018636C"/>
    <w:rsid w:val="00187626"/>
    <w:rsid w:val="0019174A"/>
    <w:rsid w:val="00191C0F"/>
    <w:rsid w:val="001927E9"/>
    <w:rsid w:val="00194403"/>
    <w:rsid w:val="00194990"/>
    <w:rsid w:val="0019671F"/>
    <w:rsid w:val="00196A0A"/>
    <w:rsid w:val="0019717F"/>
    <w:rsid w:val="001A0558"/>
    <w:rsid w:val="001A3EAA"/>
    <w:rsid w:val="001B579A"/>
    <w:rsid w:val="001C4D98"/>
    <w:rsid w:val="001C5E55"/>
    <w:rsid w:val="001D0835"/>
    <w:rsid w:val="001D1DA3"/>
    <w:rsid w:val="001D5BB2"/>
    <w:rsid w:val="001D61C1"/>
    <w:rsid w:val="001E1821"/>
    <w:rsid w:val="001E194A"/>
    <w:rsid w:val="001E3E5E"/>
    <w:rsid w:val="001E681E"/>
    <w:rsid w:val="001F2EA1"/>
    <w:rsid w:val="001F3967"/>
    <w:rsid w:val="001F462F"/>
    <w:rsid w:val="001F5A0D"/>
    <w:rsid w:val="001F7FFC"/>
    <w:rsid w:val="00202EA9"/>
    <w:rsid w:val="00202FCD"/>
    <w:rsid w:val="00206700"/>
    <w:rsid w:val="00210476"/>
    <w:rsid w:val="00214D2B"/>
    <w:rsid w:val="00226CEA"/>
    <w:rsid w:val="00226DF6"/>
    <w:rsid w:val="00227142"/>
    <w:rsid w:val="002345A6"/>
    <w:rsid w:val="002429FC"/>
    <w:rsid w:val="00242A5B"/>
    <w:rsid w:val="00247192"/>
    <w:rsid w:val="00247B28"/>
    <w:rsid w:val="00251819"/>
    <w:rsid w:val="00253418"/>
    <w:rsid w:val="002618C5"/>
    <w:rsid w:val="0026686C"/>
    <w:rsid w:val="002721AB"/>
    <w:rsid w:val="00272554"/>
    <w:rsid w:val="00273C9B"/>
    <w:rsid w:val="00274614"/>
    <w:rsid w:val="002747EF"/>
    <w:rsid w:val="00275D8C"/>
    <w:rsid w:val="00282C6A"/>
    <w:rsid w:val="00293D60"/>
    <w:rsid w:val="00296021"/>
    <w:rsid w:val="002A5FAE"/>
    <w:rsid w:val="002A751D"/>
    <w:rsid w:val="002B397A"/>
    <w:rsid w:val="002B4CC9"/>
    <w:rsid w:val="002B573F"/>
    <w:rsid w:val="002B6303"/>
    <w:rsid w:val="002B659E"/>
    <w:rsid w:val="002B6F4E"/>
    <w:rsid w:val="002C35ED"/>
    <w:rsid w:val="002C4D49"/>
    <w:rsid w:val="002C697D"/>
    <w:rsid w:val="002D0813"/>
    <w:rsid w:val="002D29AF"/>
    <w:rsid w:val="002D4F72"/>
    <w:rsid w:val="002E058B"/>
    <w:rsid w:val="002E6468"/>
    <w:rsid w:val="002F0EB1"/>
    <w:rsid w:val="002F2343"/>
    <w:rsid w:val="00300E7F"/>
    <w:rsid w:val="00303731"/>
    <w:rsid w:val="00304C69"/>
    <w:rsid w:val="003065B0"/>
    <w:rsid w:val="003132DE"/>
    <w:rsid w:val="0031335B"/>
    <w:rsid w:val="0031354E"/>
    <w:rsid w:val="003142E8"/>
    <w:rsid w:val="00316808"/>
    <w:rsid w:val="00320E49"/>
    <w:rsid w:val="003235EF"/>
    <w:rsid w:val="00325B0E"/>
    <w:rsid w:val="0033102C"/>
    <w:rsid w:val="00331F48"/>
    <w:rsid w:val="0033302C"/>
    <w:rsid w:val="00333669"/>
    <w:rsid w:val="0033520D"/>
    <w:rsid w:val="00337791"/>
    <w:rsid w:val="00340B9A"/>
    <w:rsid w:val="00345153"/>
    <w:rsid w:val="00350068"/>
    <w:rsid w:val="00360DE7"/>
    <w:rsid w:val="00370222"/>
    <w:rsid w:val="00373245"/>
    <w:rsid w:val="00373FB8"/>
    <w:rsid w:val="00374B1E"/>
    <w:rsid w:val="00385479"/>
    <w:rsid w:val="003874F0"/>
    <w:rsid w:val="00390826"/>
    <w:rsid w:val="00392D26"/>
    <w:rsid w:val="003A5091"/>
    <w:rsid w:val="003A55FD"/>
    <w:rsid w:val="003A5FED"/>
    <w:rsid w:val="003A68C2"/>
    <w:rsid w:val="003A786C"/>
    <w:rsid w:val="003A7D86"/>
    <w:rsid w:val="003B2DEA"/>
    <w:rsid w:val="003B61F8"/>
    <w:rsid w:val="003B7812"/>
    <w:rsid w:val="003D56EF"/>
    <w:rsid w:val="003D647B"/>
    <w:rsid w:val="003E4DF1"/>
    <w:rsid w:val="003F4386"/>
    <w:rsid w:val="003F5368"/>
    <w:rsid w:val="003F706A"/>
    <w:rsid w:val="00401E18"/>
    <w:rsid w:val="004037B3"/>
    <w:rsid w:val="00403BCF"/>
    <w:rsid w:val="004059F9"/>
    <w:rsid w:val="00406CDB"/>
    <w:rsid w:val="00407C0F"/>
    <w:rsid w:val="00413D86"/>
    <w:rsid w:val="00413F0D"/>
    <w:rsid w:val="004169E6"/>
    <w:rsid w:val="00417505"/>
    <w:rsid w:val="004206CA"/>
    <w:rsid w:val="00420CD6"/>
    <w:rsid w:val="004229F1"/>
    <w:rsid w:val="00427D69"/>
    <w:rsid w:val="0043167D"/>
    <w:rsid w:val="004357A0"/>
    <w:rsid w:val="00440029"/>
    <w:rsid w:val="00442086"/>
    <w:rsid w:val="00444A7A"/>
    <w:rsid w:val="004455E6"/>
    <w:rsid w:val="00446233"/>
    <w:rsid w:val="0044685C"/>
    <w:rsid w:val="00450664"/>
    <w:rsid w:val="0045080E"/>
    <w:rsid w:val="004567EE"/>
    <w:rsid w:val="0045752B"/>
    <w:rsid w:val="00462BFD"/>
    <w:rsid w:val="0046617D"/>
    <w:rsid w:val="00467ECC"/>
    <w:rsid w:val="004704C3"/>
    <w:rsid w:val="00473188"/>
    <w:rsid w:val="004751CC"/>
    <w:rsid w:val="004764CF"/>
    <w:rsid w:val="00480EDE"/>
    <w:rsid w:val="00483055"/>
    <w:rsid w:val="00484CDB"/>
    <w:rsid w:val="00485621"/>
    <w:rsid w:val="00490941"/>
    <w:rsid w:val="00491D22"/>
    <w:rsid w:val="00492331"/>
    <w:rsid w:val="00492B63"/>
    <w:rsid w:val="004930F3"/>
    <w:rsid w:val="004A0468"/>
    <w:rsid w:val="004A06B5"/>
    <w:rsid w:val="004A5CE4"/>
    <w:rsid w:val="004A6E47"/>
    <w:rsid w:val="004B1616"/>
    <w:rsid w:val="004B197A"/>
    <w:rsid w:val="004B3A79"/>
    <w:rsid w:val="004B7520"/>
    <w:rsid w:val="004C2B68"/>
    <w:rsid w:val="004C44B9"/>
    <w:rsid w:val="004C4855"/>
    <w:rsid w:val="004C61CB"/>
    <w:rsid w:val="004C66FB"/>
    <w:rsid w:val="004D02C5"/>
    <w:rsid w:val="004D2EED"/>
    <w:rsid w:val="004D46DA"/>
    <w:rsid w:val="004D740A"/>
    <w:rsid w:val="004D7922"/>
    <w:rsid w:val="004D7E0B"/>
    <w:rsid w:val="004E3FF1"/>
    <w:rsid w:val="004F264D"/>
    <w:rsid w:val="004F66DC"/>
    <w:rsid w:val="00501240"/>
    <w:rsid w:val="00510C85"/>
    <w:rsid w:val="005147E1"/>
    <w:rsid w:val="00515544"/>
    <w:rsid w:val="00516EF0"/>
    <w:rsid w:val="005170DB"/>
    <w:rsid w:val="005231FC"/>
    <w:rsid w:val="005235E9"/>
    <w:rsid w:val="0052780E"/>
    <w:rsid w:val="00532424"/>
    <w:rsid w:val="00533740"/>
    <w:rsid w:val="00533BC7"/>
    <w:rsid w:val="00535C2D"/>
    <w:rsid w:val="005362DA"/>
    <w:rsid w:val="00542D9B"/>
    <w:rsid w:val="00545023"/>
    <w:rsid w:val="00545940"/>
    <w:rsid w:val="00547625"/>
    <w:rsid w:val="005477BF"/>
    <w:rsid w:val="00550E31"/>
    <w:rsid w:val="00553D68"/>
    <w:rsid w:val="00554063"/>
    <w:rsid w:val="00556B79"/>
    <w:rsid w:val="00560772"/>
    <w:rsid w:val="00562A73"/>
    <w:rsid w:val="005630CB"/>
    <w:rsid w:val="00565940"/>
    <w:rsid w:val="00567251"/>
    <w:rsid w:val="00574129"/>
    <w:rsid w:val="00580130"/>
    <w:rsid w:val="00580A19"/>
    <w:rsid w:val="005839A8"/>
    <w:rsid w:val="00595491"/>
    <w:rsid w:val="005A2209"/>
    <w:rsid w:val="005A4E70"/>
    <w:rsid w:val="005B1B3D"/>
    <w:rsid w:val="005B2A54"/>
    <w:rsid w:val="005B55B8"/>
    <w:rsid w:val="005B5F67"/>
    <w:rsid w:val="005C1421"/>
    <w:rsid w:val="005C27C2"/>
    <w:rsid w:val="005C39E1"/>
    <w:rsid w:val="005C7762"/>
    <w:rsid w:val="005D1B8C"/>
    <w:rsid w:val="005D1EFA"/>
    <w:rsid w:val="005E1BCC"/>
    <w:rsid w:val="005E2801"/>
    <w:rsid w:val="005E4211"/>
    <w:rsid w:val="005E4EB6"/>
    <w:rsid w:val="005E5F9A"/>
    <w:rsid w:val="005F093E"/>
    <w:rsid w:val="005F1435"/>
    <w:rsid w:val="005F285A"/>
    <w:rsid w:val="005F4EB5"/>
    <w:rsid w:val="005F5F68"/>
    <w:rsid w:val="0060387A"/>
    <w:rsid w:val="006070B2"/>
    <w:rsid w:val="00607443"/>
    <w:rsid w:val="00607ED1"/>
    <w:rsid w:val="00607FB5"/>
    <w:rsid w:val="006131F3"/>
    <w:rsid w:val="00613873"/>
    <w:rsid w:val="006227CE"/>
    <w:rsid w:val="00624102"/>
    <w:rsid w:val="00626D75"/>
    <w:rsid w:val="006304A9"/>
    <w:rsid w:val="00630E2D"/>
    <w:rsid w:val="006346E2"/>
    <w:rsid w:val="006414C6"/>
    <w:rsid w:val="00641510"/>
    <w:rsid w:val="00643637"/>
    <w:rsid w:val="00643E8F"/>
    <w:rsid w:val="006466CC"/>
    <w:rsid w:val="006466DB"/>
    <w:rsid w:val="00651187"/>
    <w:rsid w:val="00655BAD"/>
    <w:rsid w:val="00655E15"/>
    <w:rsid w:val="00656B6C"/>
    <w:rsid w:val="00656C0C"/>
    <w:rsid w:val="00657277"/>
    <w:rsid w:val="00657A79"/>
    <w:rsid w:val="006603F3"/>
    <w:rsid w:val="00661726"/>
    <w:rsid w:val="006664F7"/>
    <w:rsid w:val="006707BE"/>
    <w:rsid w:val="0067191A"/>
    <w:rsid w:val="006729A6"/>
    <w:rsid w:val="006735EE"/>
    <w:rsid w:val="00674CF7"/>
    <w:rsid w:val="006766D7"/>
    <w:rsid w:val="00681B13"/>
    <w:rsid w:val="00682C39"/>
    <w:rsid w:val="00684DDA"/>
    <w:rsid w:val="00694649"/>
    <w:rsid w:val="00697C5E"/>
    <w:rsid w:val="006A464B"/>
    <w:rsid w:val="006A6629"/>
    <w:rsid w:val="006A7C3E"/>
    <w:rsid w:val="006B7947"/>
    <w:rsid w:val="006C3C9A"/>
    <w:rsid w:val="006C7F2F"/>
    <w:rsid w:val="006D369A"/>
    <w:rsid w:val="006D57D1"/>
    <w:rsid w:val="006D58C7"/>
    <w:rsid w:val="006D713B"/>
    <w:rsid w:val="006E13AA"/>
    <w:rsid w:val="006E6FE6"/>
    <w:rsid w:val="006F1201"/>
    <w:rsid w:val="006F177D"/>
    <w:rsid w:val="006F28FD"/>
    <w:rsid w:val="006F320C"/>
    <w:rsid w:val="006F3B86"/>
    <w:rsid w:val="00700FFB"/>
    <w:rsid w:val="00710236"/>
    <w:rsid w:val="00712990"/>
    <w:rsid w:val="00715DA4"/>
    <w:rsid w:val="00717B54"/>
    <w:rsid w:val="00720375"/>
    <w:rsid w:val="00720442"/>
    <w:rsid w:val="0072339F"/>
    <w:rsid w:val="007244C7"/>
    <w:rsid w:val="00727F95"/>
    <w:rsid w:val="0073028F"/>
    <w:rsid w:val="00733ECF"/>
    <w:rsid w:val="00737683"/>
    <w:rsid w:val="007419E2"/>
    <w:rsid w:val="007430E1"/>
    <w:rsid w:val="00746285"/>
    <w:rsid w:val="00750443"/>
    <w:rsid w:val="0075105E"/>
    <w:rsid w:val="00751B4D"/>
    <w:rsid w:val="00754401"/>
    <w:rsid w:val="00756FC0"/>
    <w:rsid w:val="00757568"/>
    <w:rsid w:val="00760AF1"/>
    <w:rsid w:val="00761BD2"/>
    <w:rsid w:val="00761F40"/>
    <w:rsid w:val="00762CEC"/>
    <w:rsid w:val="00763827"/>
    <w:rsid w:val="007666A9"/>
    <w:rsid w:val="007675F4"/>
    <w:rsid w:val="00776B0A"/>
    <w:rsid w:val="007803EE"/>
    <w:rsid w:val="00781559"/>
    <w:rsid w:val="00793A6A"/>
    <w:rsid w:val="00794BC8"/>
    <w:rsid w:val="00794F2D"/>
    <w:rsid w:val="007A1606"/>
    <w:rsid w:val="007A2F87"/>
    <w:rsid w:val="007A407D"/>
    <w:rsid w:val="007A50AD"/>
    <w:rsid w:val="007A6284"/>
    <w:rsid w:val="007A6F0A"/>
    <w:rsid w:val="007B3DEA"/>
    <w:rsid w:val="007B4060"/>
    <w:rsid w:val="007B7925"/>
    <w:rsid w:val="007C0FBB"/>
    <w:rsid w:val="007C3BAE"/>
    <w:rsid w:val="007C6EE7"/>
    <w:rsid w:val="007C7C59"/>
    <w:rsid w:val="007D0C46"/>
    <w:rsid w:val="007E2F08"/>
    <w:rsid w:val="007E43CB"/>
    <w:rsid w:val="007E6DCB"/>
    <w:rsid w:val="007E728D"/>
    <w:rsid w:val="007F5E22"/>
    <w:rsid w:val="007F6227"/>
    <w:rsid w:val="007F6788"/>
    <w:rsid w:val="007F7A39"/>
    <w:rsid w:val="007F7BCD"/>
    <w:rsid w:val="00800150"/>
    <w:rsid w:val="00801814"/>
    <w:rsid w:val="00802172"/>
    <w:rsid w:val="0080492F"/>
    <w:rsid w:val="00805D89"/>
    <w:rsid w:val="00810A04"/>
    <w:rsid w:val="0081162B"/>
    <w:rsid w:val="00813857"/>
    <w:rsid w:val="0081674F"/>
    <w:rsid w:val="00816DDF"/>
    <w:rsid w:val="008178E6"/>
    <w:rsid w:val="00820466"/>
    <w:rsid w:val="008216F9"/>
    <w:rsid w:val="00822742"/>
    <w:rsid w:val="00822D9B"/>
    <w:rsid w:val="00823CB4"/>
    <w:rsid w:val="008265A6"/>
    <w:rsid w:val="0083013C"/>
    <w:rsid w:val="008312F8"/>
    <w:rsid w:val="008375F6"/>
    <w:rsid w:val="00837CAB"/>
    <w:rsid w:val="00841875"/>
    <w:rsid w:val="0084245C"/>
    <w:rsid w:val="0084530A"/>
    <w:rsid w:val="00852BC6"/>
    <w:rsid w:val="008613A3"/>
    <w:rsid w:val="008622D5"/>
    <w:rsid w:val="00863E02"/>
    <w:rsid w:val="00864B7F"/>
    <w:rsid w:val="00866662"/>
    <w:rsid w:val="00870936"/>
    <w:rsid w:val="00870F6B"/>
    <w:rsid w:val="00873ED1"/>
    <w:rsid w:val="00874653"/>
    <w:rsid w:val="008753A3"/>
    <w:rsid w:val="0087550B"/>
    <w:rsid w:val="008817E5"/>
    <w:rsid w:val="008865FD"/>
    <w:rsid w:val="0089363A"/>
    <w:rsid w:val="00893B5A"/>
    <w:rsid w:val="00897120"/>
    <w:rsid w:val="0089782F"/>
    <w:rsid w:val="008A085D"/>
    <w:rsid w:val="008A11C9"/>
    <w:rsid w:val="008A1294"/>
    <w:rsid w:val="008A37EA"/>
    <w:rsid w:val="008A40BB"/>
    <w:rsid w:val="008A4188"/>
    <w:rsid w:val="008A4ACA"/>
    <w:rsid w:val="008B20E8"/>
    <w:rsid w:val="008B2B83"/>
    <w:rsid w:val="008B5678"/>
    <w:rsid w:val="008B79F4"/>
    <w:rsid w:val="008C0552"/>
    <w:rsid w:val="008C0B85"/>
    <w:rsid w:val="008D1168"/>
    <w:rsid w:val="008D6CB3"/>
    <w:rsid w:val="008D718F"/>
    <w:rsid w:val="008D7977"/>
    <w:rsid w:val="008E00EE"/>
    <w:rsid w:val="008E24E3"/>
    <w:rsid w:val="008E54FA"/>
    <w:rsid w:val="008E6CDF"/>
    <w:rsid w:val="008F5998"/>
    <w:rsid w:val="008F6316"/>
    <w:rsid w:val="009008C6"/>
    <w:rsid w:val="00906110"/>
    <w:rsid w:val="00912668"/>
    <w:rsid w:val="00917914"/>
    <w:rsid w:val="009239AE"/>
    <w:rsid w:val="00927599"/>
    <w:rsid w:val="00934223"/>
    <w:rsid w:val="009344EB"/>
    <w:rsid w:val="009352DE"/>
    <w:rsid w:val="00935C3E"/>
    <w:rsid w:val="00935DBD"/>
    <w:rsid w:val="00937EB1"/>
    <w:rsid w:val="0094059B"/>
    <w:rsid w:val="00942F33"/>
    <w:rsid w:val="009455B6"/>
    <w:rsid w:val="009528CC"/>
    <w:rsid w:val="009540CD"/>
    <w:rsid w:val="00961A00"/>
    <w:rsid w:val="00966ED9"/>
    <w:rsid w:val="00967A14"/>
    <w:rsid w:val="00967AF4"/>
    <w:rsid w:val="00971DD5"/>
    <w:rsid w:val="00973260"/>
    <w:rsid w:val="0097743D"/>
    <w:rsid w:val="009829DB"/>
    <w:rsid w:val="009829DC"/>
    <w:rsid w:val="00983037"/>
    <w:rsid w:val="00995D36"/>
    <w:rsid w:val="00997092"/>
    <w:rsid w:val="00997C43"/>
    <w:rsid w:val="009A0CA8"/>
    <w:rsid w:val="009A3480"/>
    <w:rsid w:val="009A6338"/>
    <w:rsid w:val="009A6980"/>
    <w:rsid w:val="009A6A65"/>
    <w:rsid w:val="009A7173"/>
    <w:rsid w:val="009A71B2"/>
    <w:rsid w:val="009B0B7E"/>
    <w:rsid w:val="009B5BF7"/>
    <w:rsid w:val="009B6CEB"/>
    <w:rsid w:val="009C2874"/>
    <w:rsid w:val="009C3791"/>
    <w:rsid w:val="009C4655"/>
    <w:rsid w:val="009C4D32"/>
    <w:rsid w:val="009C7400"/>
    <w:rsid w:val="009E2529"/>
    <w:rsid w:val="009E2A17"/>
    <w:rsid w:val="009E5195"/>
    <w:rsid w:val="009E53EC"/>
    <w:rsid w:val="009E5544"/>
    <w:rsid w:val="009E5930"/>
    <w:rsid w:val="009F31F8"/>
    <w:rsid w:val="009F50D0"/>
    <w:rsid w:val="009F7DAD"/>
    <w:rsid w:val="00A01F08"/>
    <w:rsid w:val="00A05C99"/>
    <w:rsid w:val="00A07CD3"/>
    <w:rsid w:val="00A12397"/>
    <w:rsid w:val="00A14EDE"/>
    <w:rsid w:val="00A15808"/>
    <w:rsid w:val="00A1624F"/>
    <w:rsid w:val="00A16AF1"/>
    <w:rsid w:val="00A17202"/>
    <w:rsid w:val="00A218D7"/>
    <w:rsid w:val="00A21CAB"/>
    <w:rsid w:val="00A2579A"/>
    <w:rsid w:val="00A328DE"/>
    <w:rsid w:val="00A345BD"/>
    <w:rsid w:val="00A36736"/>
    <w:rsid w:val="00A4200E"/>
    <w:rsid w:val="00A5195D"/>
    <w:rsid w:val="00A560F9"/>
    <w:rsid w:val="00A5763A"/>
    <w:rsid w:val="00A619DC"/>
    <w:rsid w:val="00A6254C"/>
    <w:rsid w:val="00A65587"/>
    <w:rsid w:val="00A658A0"/>
    <w:rsid w:val="00A6605F"/>
    <w:rsid w:val="00A66458"/>
    <w:rsid w:val="00A715F7"/>
    <w:rsid w:val="00A71F4D"/>
    <w:rsid w:val="00A72E4B"/>
    <w:rsid w:val="00A73E56"/>
    <w:rsid w:val="00A82158"/>
    <w:rsid w:val="00A833A4"/>
    <w:rsid w:val="00A877A3"/>
    <w:rsid w:val="00A90F45"/>
    <w:rsid w:val="00A93DF7"/>
    <w:rsid w:val="00A94E62"/>
    <w:rsid w:val="00A95886"/>
    <w:rsid w:val="00A95F87"/>
    <w:rsid w:val="00A967A8"/>
    <w:rsid w:val="00AA01C8"/>
    <w:rsid w:val="00AA5E3D"/>
    <w:rsid w:val="00AA7AC5"/>
    <w:rsid w:val="00AB148F"/>
    <w:rsid w:val="00AB154E"/>
    <w:rsid w:val="00AB4ED7"/>
    <w:rsid w:val="00AC167B"/>
    <w:rsid w:val="00AC432A"/>
    <w:rsid w:val="00AC6706"/>
    <w:rsid w:val="00AD0856"/>
    <w:rsid w:val="00AD0CC6"/>
    <w:rsid w:val="00AD36AE"/>
    <w:rsid w:val="00AD4490"/>
    <w:rsid w:val="00AD5EE9"/>
    <w:rsid w:val="00AD65A9"/>
    <w:rsid w:val="00AE1952"/>
    <w:rsid w:val="00AE42C7"/>
    <w:rsid w:val="00AE512E"/>
    <w:rsid w:val="00AF0221"/>
    <w:rsid w:val="00AF121A"/>
    <w:rsid w:val="00AF1CE1"/>
    <w:rsid w:val="00B00525"/>
    <w:rsid w:val="00B031EB"/>
    <w:rsid w:val="00B05EAA"/>
    <w:rsid w:val="00B10B82"/>
    <w:rsid w:val="00B117C9"/>
    <w:rsid w:val="00B22764"/>
    <w:rsid w:val="00B31F55"/>
    <w:rsid w:val="00B42472"/>
    <w:rsid w:val="00B42C54"/>
    <w:rsid w:val="00B447AA"/>
    <w:rsid w:val="00B45910"/>
    <w:rsid w:val="00B47FD7"/>
    <w:rsid w:val="00B50C2D"/>
    <w:rsid w:val="00B515F9"/>
    <w:rsid w:val="00B55FD7"/>
    <w:rsid w:val="00B60300"/>
    <w:rsid w:val="00B61DF0"/>
    <w:rsid w:val="00B623BB"/>
    <w:rsid w:val="00B62DAF"/>
    <w:rsid w:val="00B64EE8"/>
    <w:rsid w:val="00B71166"/>
    <w:rsid w:val="00B76213"/>
    <w:rsid w:val="00B825FD"/>
    <w:rsid w:val="00B828A4"/>
    <w:rsid w:val="00B84251"/>
    <w:rsid w:val="00B92B30"/>
    <w:rsid w:val="00B92EF5"/>
    <w:rsid w:val="00B932D0"/>
    <w:rsid w:val="00B93357"/>
    <w:rsid w:val="00B94D20"/>
    <w:rsid w:val="00BA29F5"/>
    <w:rsid w:val="00BA5DD1"/>
    <w:rsid w:val="00BA6CBD"/>
    <w:rsid w:val="00BA7E1B"/>
    <w:rsid w:val="00BB0FD9"/>
    <w:rsid w:val="00BB1DE0"/>
    <w:rsid w:val="00BC386F"/>
    <w:rsid w:val="00BC486B"/>
    <w:rsid w:val="00BC4B9C"/>
    <w:rsid w:val="00BC5386"/>
    <w:rsid w:val="00BC54FE"/>
    <w:rsid w:val="00BC5C18"/>
    <w:rsid w:val="00BC677E"/>
    <w:rsid w:val="00BD2FC0"/>
    <w:rsid w:val="00BD2FF6"/>
    <w:rsid w:val="00BD4716"/>
    <w:rsid w:val="00BD5558"/>
    <w:rsid w:val="00BE13F2"/>
    <w:rsid w:val="00BE7077"/>
    <w:rsid w:val="00BF14E0"/>
    <w:rsid w:val="00BF2BE9"/>
    <w:rsid w:val="00BF5AA2"/>
    <w:rsid w:val="00C028A4"/>
    <w:rsid w:val="00C11757"/>
    <w:rsid w:val="00C17B0E"/>
    <w:rsid w:val="00C2013D"/>
    <w:rsid w:val="00C21675"/>
    <w:rsid w:val="00C22941"/>
    <w:rsid w:val="00C22A47"/>
    <w:rsid w:val="00C25F05"/>
    <w:rsid w:val="00C26BE4"/>
    <w:rsid w:val="00C27F21"/>
    <w:rsid w:val="00C32CE2"/>
    <w:rsid w:val="00C3401A"/>
    <w:rsid w:val="00C372AB"/>
    <w:rsid w:val="00C40722"/>
    <w:rsid w:val="00C417D5"/>
    <w:rsid w:val="00C41E5F"/>
    <w:rsid w:val="00C43400"/>
    <w:rsid w:val="00C44845"/>
    <w:rsid w:val="00C45933"/>
    <w:rsid w:val="00C51B54"/>
    <w:rsid w:val="00C52B48"/>
    <w:rsid w:val="00C54BB9"/>
    <w:rsid w:val="00C562F1"/>
    <w:rsid w:val="00C57419"/>
    <w:rsid w:val="00C616C2"/>
    <w:rsid w:val="00C6340D"/>
    <w:rsid w:val="00C63FDB"/>
    <w:rsid w:val="00C65DAF"/>
    <w:rsid w:val="00C70624"/>
    <w:rsid w:val="00C72E68"/>
    <w:rsid w:val="00C82F89"/>
    <w:rsid w:val="00C831B2"/>
    <w:rsid w:val="00C874FB"/>
    <w:rsid w:val="00C87E62"/>
    <w:rsid w:val="00C91410"/>
    <w:rsid w:val="00C91F49"/>
    <w:rsid w:val="00C94E17"/>
    <w:rsid w:val="00C96057"/>
    <w:rsid w:val="00CA06DE"/>
    <w:rsid w:val="00CA1A06"/>
    <w:rsid w:val="00CA1EC7"/>
    <w:rsid w:val="00CA2AC8"/>
    <w:rsid w:val="00CA4C55"/>
    <w:rsid w:val="00CB221B"/>
    <w:rsid w:val="00CB4AE4"/>
    <w:rsid w:val="00CB5428"/>
    <w:rsid w:val="00CB5ACE"/>
    <w:rsid w:val="00CB78FF"/>
    <w:rsid w:val="00CC4032"/>
    <w:rsid w:val="00CC4215"/>
    <w:rsid w:val="00CC6220"/>
    <w:rsid w:val="00CC6DC7"/>
    <w:rsid w:val="00CC6DFA"/>
    <w:rsid w:val="00CD03C3"/>
    <w:rsid w:val="00CD3CA8"/>
    <w:rsid w:val="00CD3FCF"/>
    <w:rsid w:val="00CD5286"/>
    <w:rsid w:val="00CD56FE"/>
    <w:rsid w:val="00CE7303"/>
    <w:rsid w:val="00CE780E"/>
    <w:rsid w:val="00CE7C61"/>
    <w:rsid w:val="00CF016B"/>
    <w:rsid w:val="00CF1799"/>
    <w:rsid w:val="00CF27AD"/>
    <w:rsid w:val="00CF2A3A"/>
    <w:rsid w:val="00CF3838"/>
    <w:rsid w:val="00CF4F78"/>
    <w:rsid w:val="00CF56F6"/>
    <w:rsid w:val="00CF7832"/>
    <w:rsid w:val="00D00004"/>
    <w:rsid w:val="00D13857"/>
    <w:rsid w:val="00D139A5"/>
    <w:rsid w:val="00D15844"/>
    <w:rsid w:val="00D20474"/>
    <w:rsid w:val="00D329C6"/>
    <w:rsid w:val="00D41984"/>
    <w:rsid w:val="00D41B4F"/>
    <w:rsid w:val="00D42A90"/>
    <w:rsid w:val="00D441F5"/>
    <w:rsid w:val="00D47553"/>
    <w:rsid w:val="00D52A40"/>
    <w:rsid w:val="00D536ED"/>
    <w:rsid w:val="00D54A27"/>
    <w:rsid w:val="00D5769D"/>
    <w:rsid w:val="00D62E3D"/>
    <w:rsid w:val="00D63646"/>
    <w:rsid w:val="00D639A4"/>
    <w:rsid w:val="00D64ACC"/>
    <w:rsid w:val="00D67C76"/>
    <w:rsid w:val="00D72F90"/>
    <w:rsid w:val="00D74423"/>
    <w:rsid w:val="00D755A4"/>
    <w:rsid w:val="00D7561B"/>
    <w:rsid w:val="00D7697C"/>
    <w:rsid w:val="00D83CA5"/>
    <w:rsid w:val="00D83EB7"/>
    <w:rsid w:val="00D85BBD"/>
    <w:rsid w:val="00D85D3E"/>
    <w:rsid w:val="00D872C5"/>
    <w:rsid w:val="00D91BD1"/>
    <w:rsid w:val="00D93BED"/>
    <w:rsid w:val="00DA220B"/>
    <w:rsid w:val="00DA30AF"/>
    <w:rsid w:val="00DA72B0"/>
    <w:rsid w:val="00DA7D21"/>
    <w:rsid w:val="00DB0367"/>
    <w:rsid w:val="00DB2AA8"/>
    <w:rsid w:val="00DB3A85"/>
    <w:rsid w:val="00DC3692"/>
    <w:rsid w:val="00DC4B37"/>
    <w:rsid w:val="00DD0829"/>
    <w:rsid w:val="00DD0DD5"/>
    <w:rsid w:val="00DD1112"/>
    <w:rsid w:val="00DD2060"/>
    <w:rsid w:val="00DD20A5"/>
    <w:rsid w:val="00DD33B2"/>
    <w:rsid w:val="00DD4643"/>
    <w:rsid w:val="00DD5019"/>
    <w:rsid w:val="00DE067C"/>
    <w:rsid w:val="00DE0C0B"/>
    <w:rsid w:val="00DE55F5"/>
    <w:rsid w:val="00DE5E69"/>
    <w:rsid w:val="00DE64D6"/>
    <w:rsid w:val="00DF339D"/>
    <w:rsid w:val="00DF502E"/>
    <w:rsid w:val="00DF5248"/>
    <w:rsid w:val="00DF5859"/>
    <w:rsid w:val="00E00CEF"/>
    <w:rsid w:val="00E02484"/>
    <w:rsid w:val="00E033BE"/>
    <w:rsid w:val="00E03964"/>
    <w:rsid w:val="00E07A03"/>
    <w:rsid w:val="00E129E4"/>
    <w:rsid w:val="00E1491F"/>
    <w:rsid w:val="00E205CF"/>
    <w:rsid w:val="00E247A3"/>
    <w:rsid w:val="00E27946"/>
    <w:rsid w:val="00E30694"/>
    <w:rsid w:val="00E40C0B"/>
    <w:rsid w:val="00E40FAC"/>
    <w:rsid w:val="00E470FC"/>
    <w:rsid w:val="00E534BE"/>
    <w:rsid w:val="00E5372D"/>
    <w:rsid w:val="00E6044B"/>
    <w:rsid w:val="00E646B7"/>
    <w:rsid w:val="00E64B01"/>
    <w:rsid w:val="00E65BB3"/>
    <w:rsid w:val="00E73529"/>
    <w:rsid w:val="00E8054A"/>
    <w:rsid w:val="00E809B7"/>
    <w:rsid w:val="00E80AFC"/>
    <w:rsid w:val="00E919C9"/>
    <w:rsid w:val="00E926DC"/>
    <w:rsid w:val="00E9751F"/>
    <w:rsid w:val="00E97671"/>
    <w:rsid w:val="00EA1DE9"/>
    <w:rsid w:val="00EA1E83"/>
    <w:rsid w:val="00EA3490"/>
    <w:rsid w:val="00EA557D"/>
    <w:rsid w:val="00EA7AA1"/>
    <w:rsid w:val="00EB42F3"/>
    <w:rsid w:val="00EC0232"/>
    <w:rsid w:val="00EC3603"/>
    <w:rsid w:val="00EC7FA6"/>
    <w:rsid w:val="00ED01A5"/>
    <w:rsid w:val="00ED059F"/>
    <w:rsid w:val="00ED3546"/>
    <w:rsid w:val="00ED6047"/>
    <w:rsid w:val="00ED7113"/>
    <w:rsid w:val="00EE03FA"/>
    <w:rsid w:val="00EE1CC2"/>
    <w:rsid w:val="00EE21C6"/>
    <w:rsid w:val="00EE2903"/>
    <w:rsid w:val="00EE2DE1"/>
    <w:rsid w:val="00EE6BD5"/>
    <w:rsid w:val="00EF4849"/>
    <w:rsid w:val="00EF5AB5"/>
    <w:rsid w:val="00EF6E04"/>
    <w:rsid w:val="00EF79C9"/>
    <w:rsid w:val="00F00F9D"/>
    <w:rsid w:val="00F02F2C"/>
    <w:rsid w:val="00F075D9"/>
    <w:rsid w:val="00F10D31"/>
    <w:rsid w:val="00F12712"/>
    <w:rsid w:val="00F16CB2"/>
    <w:rsid w:val="00F212F7"/>
    <w:rsid w:val="00F2518E"/>
    <w:rsid w:val="00F3086C"/>
    <w:rsid w:val="00F34AA7"/>
    <w:rsid w:val="00F36FF6"/>
    <w:rsid w:val="00F377CD"/>
    <w:rsid w:val="00F407A3"/>
    <w:rsid w:val="00F47ABF"/>
    <w:rsid w:val="00F53C01"/>
    <w:rsid w:val="00F54380"/>
    <w:rsid w:val="00F57A3C"/>
    <w:rsid w:val="00F60933"/>
    <w:rsid w:val="00F632CA"/>
    <w:rsid w:val="00F639BF"/>
    <w:rsid w:val="00F65968"/>
    <w:rsid w:val="00F67738"/>
    <w:rsid w:val="00F7022A"/>
    <w:rsid w:val="00F70654"/>
    <w:rsid w:val="00F724B2"/>
    <w:rsid w:val="00F724B4"/>
    <w:rsid w:val="00F85E26"/>
    <w:rsid w:val="00F86596"/>
    <w:rsid w:val="00F865CE"/>
    <w:rsid w:val="00F93FEE"/>
    <w:rsid w:val="00F961F2"/>
    <w:rsid w:val="00FA4462"/>
    <w:rsid w:val="00FA4BA2"/>
    <w:rsid w:val="00FA56EA"/>
    <w:rsid w:val="00FA6727"/>
    <w:rsid w:val="00FB48D5"/>
    <w:rsid w:val="00FB6263"/>
    <w:rsid w:val="00FC2A4E"/>
    <w:rsid w:val="00FD36FA"/>
    <w:rsid w:val="00FD3CDC"/>
    <w:rsid w:val="00FD7B15"/>
    <w:rsid w:val="00FE4854"/>
    <w:rsid w:val="00FE4F4B"/>
    <w:rsid w:val="00FE6BF0"/>
    <w:rsid w:val="00FF35E0"/>
    <w:rsid w:val="00FF4EA7"/>
    <w:rsid w:val="03BFD06D"/>
    <w:rsid w:val="180157EC"/>
    <w:rsid w:val="201BAC6A"/>
    <w:rsid w:val="66DC6471"/>
    <w:rsid w:val="687834D2"/>
    <w:rsid w:val="7A3216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99DAD"/>
  <w15:docId w15:val="{521ED7F4-0EE6-45DC-A3E9-4CE940C8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4211"/>
    <w:rPr>
      <w:sz w:val="24"/>
      <w:szCs w:val="24"/>
      <w:lang w:val="en-US" w:eastAsia="en-US"/>
    </w:rPr>
  </w:style>
  <w:style w:type="paragraph" w:styleId="Heading1">
    <w:name w:val="heading 1"/>
    <w:basedOn w:val="Normal"/>
    <w:next w:val="Normal"/>
    <w:link w:val="Heading1Char"/>
    <w:uiPriority w:val="99"/>
    <w:qFormat/>
    <w:rsid w:val="005E4211"/>
    <w:pPr>
      <w:keepNext/>
      <w:outlineLvl w:val="0"/>
    </w:pPr>
    <w:rPr>
      <w:rFonts w:ascii="Franklin Gothic Heavy" w:hAnsi="Franklin Gothic Heavy"/>
      <w:b/>
      <w:sz w:val="56"/>
      <w:szCs w:val="20"/>
      <w:lang w:val="en-AU"/>
    </w:rPr>
  </w:style>
  <w:style w:type="paragraph" w:styleId="Heading2">
    <w:name w:val="heading 2"/>
    <w:basedOn w:val="Normal"/>
    <w:next w:val="Normal"/>
    <w:link w:val="Heading2Char"/>
    <w:semiHidden/>
    <w:unhideWhenUsed/>
    <w:qFormat/>
    <w:rsid w:val="00794B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AA7AC5"/>
    <w:pPr>
      <w:keepNext/>
      <w:overflowPunct w:val="0"/>
      <w:autoSpaceDE w:val="0"/>
      <w:autoSpaceDN w:val="0"/>
      <w:adjustRightInd w:val="0"/>
      <w:spacing w:before="240" w:after="60"/>
      <w:textAlignment w:val="baseline"/>
      <w:outlineLvl w:val="2"/>
    </w:pPr>
    <w:rPr>
      <w:rFonts w:ascii="Arial" w:hAnsi="Arial" w:cs="Arial"/>
      <w:b/>
      <w:bCs/>
      <w:sz w:val="26"/>
      <w:szCs w:val="2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 Heading"/>
    <w:basedOn w:val="Normal"/>
    <w:rsid w:val="00720375"/>
    <w:pPr>
      <w:overflowPunct w:val="0"/>
      <w:autoSpaceDE w:val="0"/>
      <w:autoSpaceDN w:val="0"/>
      <w:adjustRightInd w:val="0"/>
      <w:textAlignment w:val="baseline"/>
    </w:pPr>
    <w:rPr>
      <w:b/>
      <w:sz w:val="28"/>
      <w:szCs w:val="28"/>
    </w:rPr>
  </w:style>
  <w:style w:type="paragraph" w:customStyle="1" w:styleId="SubSectionHeading">
    <w:name w:val="Sub Section Heading"/>
    <w:basedOn w:val="Normal"/>
    <w:rsid w:val="00720375"/>
    <w:pPr>
      <w:overflowPunct w:val="0"/>
      <w:autoSpaceDE w:val="0"/>
      <w:autoSpaceDN w:val="0"/>
      <w:adjustRightInd w:val="0"/>
      <w:ind w:left="720"/>
      <w:textAlignment w:val="baseline"/>
    </w:pPr>
    <w:rPr>
      <w:b/>
    </w:rPr>
  </w:style>
  <w:style w:type="paragraph" w:customStyle="1" w:styleId="SubSection2">
    <w:name w:val="Sub Section 2"/>
    <w:basedOn w:val="SubSectionHeading"/>
    <w:rsid w:val="00720375"/>
    <w:pPr>
      <w:ind w:firstLine="720"/>
    </w:pPr>
    <w:rPr>
      <w:b w:val="0"/>
    </w:rPr>
  </w:style>
  <w:style w:type="paragraph" w:styleId="Header">
    <w:name w:val="header"/>
    <w:basedOn w:val="Normal"/>
    <w:rsid w:val="005E4211"/>
    <w:pPr>
      <w:tabs>
        <w:tab w:val="center" w:pos="4320"/>
        <w:tab w:val="right" w:pos="8640"/>
      </w:tabs>
    </w:pPr>
  </w:style>
  <w:style w:type="paragraph" w:styleId="Footer">
    <w:name w:val="footer"/>
    <w:basedOn w:val="Normal"/>
    <w:link w:val="FooterChar"/>
    <w:uiPriority w:val="99"/>
    <w:rsid w:val="005E4211"/>
    <w:pPr>
      <w:tabs>
        <w:tab w:val="center" w:pos="4320"/>
        <w:tab w:val="right" w:pos="8640"/>
      </w:tabs>
    </w:pPr>
  </w:style>
  <w:style w:type="character" w:styleId="Hyperlink">
    <w:name w:val="Hyperlink"/>
    <w:basedOn w:val="DefaultParagraphFont"/>
    <w:rsid w:val="006B7947"/>
    <w:rPr>
      <w:color w:val="0000FF"/>
      <w:u w:val="single"/>
    </w:rPr>
  </w:style>
  <w:style w:type="paragraph" w:styleId="BalloonText">
    <w:name w:val="Balloon Text"/>
    <w:basedOn w:val="Normal"/>
    <w:semiHidden/>
    <w:rsid w:val="00864B7F"/>
    <w:rPr>
      <w:rFonts w:ascii="Tahoma" w:hAnsi="Tahoma" w:cs="Tahoma"/>
      <w:sz w:val="16"/>
      <w:szCs w:val="16"/>
    </w:rPr>
  </w:style>
  <w:style w:type="table" w:styleId="TableGrid">
    <w:name w:val="Table Grid"/>
    <w:basedOn w:val="TableNormal"/>
    <w:uiPriority w:val="39"/>
    <w:rsid w:val="00AA7AC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AA7AC5"/>
    <w:pPr>
      <w:numPr>
        <w:numId w:val="1"/>
      </w:numPr>
    </w:pPr>
    <w:rPr>
      <w:lang w:val="en-AU"/>
    </w:rPr>
  </w:style>
  <w:style w:type="character" w:customStyle="1" w:styleId="EmailStyle24">
    <w:name w:val="EmailStyle24"/>
    <w:basedOn w:val="DefaultParagraphFont"/>
    <w:semiHidden/>
    <w:rsid w:val="00CA4C55"/>
    <w:rPr>
      <w:rFonts w:ascii="Arial" w:hAnsi="Arial" w:cs="Arial"/>
      <w:color w:val="auto"/>
      <w:sz w:val="20"/>
      <w:szCs w:val="20"/>
    </w:rPr>
  </w:style>
  <w:style w:type="character" w:customStyle="1" w:styleId="Heading2Char">
    <w:name w:val="Heading 2 Char"/>
    <w:basedOn w:val="DefaultParagraphFont"/>
    <w:link w:val="Heading2"/>
    <w:semiHidden/>
    <w:rsid w:val="00794BC8"/>
    <w:rPr>
      <w:rFonts w:asciiTheme="majorHAnsi" w:eastAsiaTheme="majorEastAsia" w:hAnsiTheme="majorHAnsi" w:cstheme="majorBidi"/>
      <w:b/>
      <w:bCs/>
      <w:color w:val="4F81BD" w:themeColor="accent1"/>
      <w:sz w:val="26"/>
      <w:szCs w:val="26"/>
      <w:lang w:val="en-US" w:eastAsia="en-US"/>
    </w:rPr>
  </w:style>
  <w:style w:type="character" w:customStyle="1" w:styleId="Heading1Char">
    <w:name w:val="Heading 1 Char"/>
    <w:basedOn w:val="DefaultParagraphFont"/>
    <w:link w:val="Heading1"/>
    <w:uiPriority w:val="99"/>
    <w:rsid w:val="00794BC8"/>
    <w:rPr>
      <w:rFonts w:ascii="Franklin Gothic Heavy" w:hAnsi="Franklin Gothic Heavy"/>
      <w:b/>
      <w:sz w:val="56"/>
      <w:lang w:eastAsia="en-US"/>
    </w:rPr>
  </w:style>
  <w:style w:type="paragraph" w:styleId="ListParagraph">
    <w:name w:val="List Paragraph"/>
    <w:basedOn w:val="Normal"/>
    <w:uiPriority w:val="34"/>
    <w:qFormat/>
    <w:rsid w:val="00794BC8"/>
    <w:pPr>
      <w:overflowPunct w:val="0"/>
      <w:autoSpaceDE w:val="0"/>
      <w:autoSpaceDN w:val="0"/>
      <w:adjustRightInd w:val="0"/>
      <w:ind w:left="720"/>
      <w:contextualSpacing/>
      <w:textAlignment w:val="baseline"/>
    </w:pPr>
    <w:rPr>
      <w:sz w:val="20"/>
      <w:szCs w:val="20"/>
      <w:lang w:val="en-AU" w:eastAsia="en-AU"/>
    </w:rPr>
  </w:style>
  <w:style w:type="character" w:customStyle="1" w:styleId="FooterChar">
    <w:name w:val="Footer Char"/>
    <w:basedOn w:val="DefaultParagraphFont"/>
    <w:link w:val="Footer"/>
    <w:uiPriority w:val="99"/>
    <w:rsid w:val="00CD3CA8"/>
    <w:rPr>
      <w:sz w:val="24"/>
      <w:szCs w:val="24"/>
      <w:lang w:val="en-US" w:eastAsia="en-US"/>
    </w:rPr>
  </w:style>
  <w:style w:type="paragraph" w:customStyle="1" w:styleId="Default">
    <w:name w:val="Default"/>
    <w:rsid w:val="00DB0367"/>
    <w:pPr>
      <w:autoSpaceDE w:val="0"/>
      <w:autoSpaceDN w:val="0"/>
      <w:adjustRightInd w:val="0"/>
    </w:pPr>
    <w:rPr>
      <w:rFonts w:ascii="Titillium Web" w:eastAsiaTheme="minorHAnsi" w:hAnsi="Titillium Web" w:cs="Titillium Web"/>
      <w:color w:val="000000"/>
      <w:sz w:val="24"/>
      <w:szCs w:val="24"/>
      <w:lang w:eastAsia="en-US"/>
    </w:rPr>
  </w:style>
  <w:style w:type="character" w:customStyle="1" w:styleId="A7">
    <w:name w:val="A7"/>
    <w:uiPriority w:val="99"/>
    <w:rsid w:val="00DB0367"/>
    <w:rPr>
      <w:rFonts w:cs="Titillium Web"/>
      <w:b/>
      <w:bCs/>
      <w:color w:val="000000"/>
      <w:sz w:val="28"/>
      <w:szCs w:val="28"/>
    </w:rPr>
  </w:style>
  <w:style w:type="paragraph" w:customStyle="1" w:styleId="Pa3">
    <w:name w:val="Pa3"/>
    <w:basedOn w:val="Default"/>
    <w:next w:val="Default"/>
    <w:uiPriority w:val="99"/>
    <w:rsid w:val="00DB0367"/>
    <w:pPr>
      <w:spacing w:line="161" w:lineRule="atLeast"/>
    </w:pPr>
    <w:rPr>
      <w:rFonts w:cstheme="minorBidi"/>
      <w:color w:val="auto"/>
    </w:rPr>
  </w:style>
  <w:style w:type="paragraph" w:styleId="NormalWeb">
    <w:name w:val="Normal (Web)"/>
    <w:basedOn w:val="Normal"/>
    <w:uiPriority w:val="99"/>
    <w:unhideWhenUsed/>
    <w:rsid w:val="00DB0367"/>
    <w:pPr>
      <w:spacing w:before="100" w:beforeAutospacing="1" w:after="100" w:afterAutospacing="1"/>
    </w:pPr>
    <w:rPr>
      <w:lang w:val="en-AU" w:eastAsia="en-AU"/>
    </w:rPr>
  </w:style>
  <w:style w:type="character" w:styleId="UnresolvedMention">
    <w:name w:val="Unresolved Mention"/>
    <w:basedOn w:val="DefaultParagraphFont"/>
    <w:uiPriority w:val="99"/>
    <w:semiHidden/>
    <w:unhideWhenUsed/>
    <w:rsid w:val="001669BC"/>
    <w:rPr>
      <w:color w:val="605E5C"/>
      <w:shd w:val="clear" w:color="auto" w:fill="E1DFDD"/>
    </w:rPr>
  </w:style>
  <w:style w:type="paragraph" w:customStyle="1" w:styleId="paragraph">
    <w:name w:val="paragraph"/>
    <w:basedOn w:val="Normal"/>
    <w:rsid w:val="00385479"/>
    <w:pPr>
      <w:spacing w:before="100" w:beforeAutospacing="1" w:after="100" w:afterAutospacing="1"/>
    </w:pPr>
    <w:rPr>
      <w:lang w:val="en-AU" w:eastAsia="en-AU"/>
    </w:rPr>
  </w:style>
  <w:style w:type="character" w:customStyle="1" w:styleId="normaltextrun">
    <w:name w:val="normaltextrun"/>
    <w:basedOn w:val="DefaultParagraphFont"/>
    <w:rsid w:val="00385479"/>
  </w:style>
  <w:style w:type="character" w:customStyle="1" w:styleId="eop">
    <w:name w:val="eop"/>
    <w:basedOn w:val="DefaultParagraphFont"/>
    <w:rsid w:val="00385479"/>
  </w:style>
  <w:style w:type="paragraph" w:customStyle="1" w:styleId="xmsonormal">
    <w:name w:val="x_msonormal"/>
    <w:basedOn w:val="Normal"/>
    <w:rsid w:val="007803EE"/>
    <w:pPr>
      <w:spacing w:before="100" w:beforeAutospacing="1" w:after="100" w:afterAutospacing="1"/>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143013">
      <w:bodyDiv w:val="1"/>
      <w:marLeft w:val="0"/>
      <w:marRight w:val="0"/>
      <w:marTop w:val="0"/>
      <w:marBottom w:val="0"/>
      <w:divBdr>
        <w:top w:val="none" w:sz="0" w:space="0" w:color="auto"/>
        <w:left w:val="none" w:sz="0" w:space="0" w:color="auto"/>
        <w:bottom w:val="none" w:sz="0" w:space="0" w:color="auto"/>
        <w:right w:val="none" w:sz="0" w:space="0" w:color="auto"/>
      </w:divBdr>
      <w:divsChild>
        <w:div w:id="2146701796">
          <w:marLeft w:val="0"/>
          <w:marRight w:val="0"/>
          <w:marTop w:val="0"/>
          <w:marBottom w:val="0"/>
          <w:divBdr>
            <w:top w:val="none" w:sz="0" w:space="0" w:color="auto"/>
            <w:left w:val="none" w:sz="0" w:space="0" w:color="auto"/>
            <w:bottom w:val="none" w:sz="0" w:space="0" w:color="auto"/>
            <w:right w:val="none" w:sz="0" w:space="0" w:color="auto"/>
          </w:divBdr>
        </w:div>
        <w:div w:id="1757357272">
          <w:marLeft w:val="0"/>
          <w:marRight w:val="0"/>
          <w:marTop w:val="0"/>
          <w:marBottom w:val="0"/>
          <w:divBdr>
            <w:top w:val="none" w:sz="0" w:space="0" w:color="auto"/>
            <w:left w:val="none" w:sz="0" w:space="0" w:color="auto"/>
            <w:bottom w:val="none" w:sz="0" w:space="0" w:color="auto"/>
            <w:right w:val="none" w:sz="0" w:space="0" w:color="auto"/>
          </w:divBdr>
        </w:div>
        <w:div w:id="1921678204">
          <w:marLeft w:val="0"/>
          <w:marRight w:val="0"/>
          <w:marTop w:val="0"/>
          <w:marBottom w:val="0"/>
          <w:divBdr>
            <w:top w:val="none" w:sz="0" w:space="0" w:color="auto"/>
            <w:left w:val="none" w:sz="0" w:space="0" w:color="auto"/>
            <w:bottom w:val="none" w:sz="0" w:space="0" w:color="auto"/>
            <w:right w:val="none" w:sz="0" w:space="0" w:color="auto"/>
          </w:divBdr>
        </w:div>
        <w:div w:id="1955555689">
          <w:marLeft w:val="0"/>
          <w:marRight w:val="0"/>
          <w:marTop w:val="0"/>
          <w:marBottom w:val="0"/>
          <w:divBdr>
            <w:top w:val="none" w:sz="0" w:space="0" w:color="auto"/>
            <w:left w:val="none" w:sz="0" w:space="0" w:color="auto"/>
            <w:bottom w:val="none" w:sz="0" w:space="0" w:color="auto"/>
            <w:right w:val="none" w:sz="0" w:space="0" w:color="auto"/>
          </w:divBdr>
        </w:div>
      </w:divsChild>
    </w:div>
    <w:div w:id="661158405">
      <w:bodyDiv w:val="1"/>
      <w:marLeft w:val="0"/>
      <w:marRight w:val="0"/>
      <w:marTop w:val="0"/>
      <w:marBottom w:val="0"/>
      <w:divBdr>
        <w:top w:val="none" w:sz="0" w:space="0" w:color="auto"/>
        <w:left w:val="none" w:sz="0" w:space="0" w:color="auto"/>
        <w:bottom w:val="none" w:sz="0" w:space="0" w:color="auto"/>
        <w:right w:val="none" w:sz="0" w:space="0" w:color="auto"/>
      </w:divBdr>
    </w:div>
    <w:div w:id="664358589">
      <w:bodyDiv w:val="1"/>
      <w:marLeft w:val="0"/>
      <w:marRight w:val="0"/>
      <w:marTop w:val="0"/>
      <w:marBottom w:val="0"/>
      <w:divBdr>
        <w:top w:val="none" w:sz="0" w:space="0" w:color="auto"/>
        <w:left w:val="none" w:sz="0" w:space="0" w:color="auto"/>
        <w:bottom w:val="none" w:sz="0" w:space="0" w:color="auto"/>
        <w:right w:val="none" w:sz="0" w:space="0" w:color="auto"/>
      </w:divBdr>
    </w:div>
    <w:div w:id="1213808433">
      <w:bodyDiv w:val="1"/>
      <w:marLeft w:val="0"/>
      <w:marRight w:val="0"/>
      <w:marTop w:val="0"/>
      <w:marBottom w:val="0"/>
      <w:divBdr>
        <w:top w:val="none" w:sz="0" w:space="0" w:color="auto"/>
        <w:left w:val="none" w:sz="0" w:space="0" w:color="auto"/>
        <w:bottom w:val="none" w:sz="0" w:space="0" w:color="auto"/>
        <w:right w:val="none" w:sz="0" w:space="0" w:color="auto"/>
      </w:divBdr>
    </w:div>
    <w:div w:id="1327516006">
      <w:bodyDiv w:val="1"/>
      <w:marLeft w:val="0"/>
      <w:marRight w:val="0"/>
      <w:marTop w:val="0"/>
      <w:marBottom w:val="0"/>
      <w:divBdr>
        <w:top w:val="none" w:sz="0" w:space="0" w:color="auto"/>
        <w:left w:val="none" w:sz="0" w:space="0" w:color="auto"/>
        <w:bottom w:val="none" w:sz="0" w:space="0" w:color="auto"/>
        <w:right w:val="none" w:sz="0" w:space="0" w:color="auto"/>
      </w:divBdr>
    </w:div>
    <w:div w:id="1482773657">
      <w:bodyDiv w:val="1"/>
      <w:marLeft w:val="0"/>
      <w:marRight w:val="0"/>
      <w:marTop w:val="0"/>
      <w:marBottom w:val="0"/>
      <w:divBdr>
        <w:top w:val="none" w:sz="0" w:space="0" w:color="auto"/>
        <w:left w:val="none" w:sz="0" w:space="0" w:color="auto"/>
        <w:bottom w:val="none" w:sz="0" w:space="0" w:color="auto"/>
        <w:right w:val="none" w:sz="0" w:space="0" w:color="auto"/>
      </w:divBdr>
    </w:div>
    <w:div w:id="1656758866">
      <w:bodyDiv w:val="1"/>
      <w:marLeft w:val="0"/>
      <w:marRight w:val="0"/>
      <w:marTop w:val="0"/>
      <w:marBottom w:val="0"/>
      <w:divBdr>
        <w:top w:val="none" w:sz="0" w:space="0" w:color="auto"/>
        <w:left w:val="none" w:sz="0" w:space="0" w:color="auto"/>
        <w:bottom w:val="none" w:sz="0" w:space="0" w:color="auto"/>
        <w:right w:val="none" w:sz="0" w:space="0" w:color="auto"/>
      </w:divBdr>
    </w:div>
    <w:div w:id="1974096377">
      <w:bodyDiv w:val="1"/>
      <w:marLeft w:val="0"/>
      <w:marRight w:val="0"/>
      <w:marTop w:val="0"/>
      <w:marBottom w:val="0"/>
      <w:divBdr>
        <w:top w:val="none" w:sz="0" w:space="0" w:color="auto"/>
        <w:left w:val="none" w:sz="0" w:space="0" w:color="auto"/>
        <w:bottom w:val="none" w:sz="0" w:space="0" w:color="auto"/>
        <w:right w:val="none" w:sz="0" w:space="0" w:color="auto"/>
      </w:divBdr>
    </w:div>
    <w:div w:id="1981156207">
      <w:bodyDiv w:val="1"/>
      <w:marLeft w:val="0"/>
      <w:marRight w:val="0"/>
      <w:marTop w:val="0"/>
      <w:marBottom w:val="0"/>
      <w:divBdr>
        <w:top w:val="none" w:sz="0" w:space="0" w:color="auto"/>
        <w:left w:val="none" w:sz="0" w:space="0" w:color="auto"/>
        <w:bottom w:val="none" w:sz="0" w:space="0" w:color="auto"/>
        <w:right w:val="none" w:sz="0" w:space="0" w:color="auto"/>
      </w:divBdr>
    </w:div>
    <w:div w:id="2029677967">
      <w:bodyDiv w:val="1"/>
      <w:marLeft w:val="0"/>
      <w:marRight w:val="0"/>
      <w:marTop w:val="0"/>
      <w:marBottom w:val="0"/>
      <w:divBdr>
        <w:top w:val="none" w:sz="0" w:space="0" w:color="auto"/>
        <w:left w:val="none" w:sz="0" w:space="0" w:color="auto"/>
        <w:bottom w:val="none" w:sz="0" w:space="0" w:color="auto"/>
        <w:right w:val="none" w:sz="0" w:space="0" w:color="auto"/>
      </w:divBdr>
    </w:div>
    <w:div w:id="2041667865">
      <w:bodyDiv w:val="1"/>
      <w:marLeft w:val="0"/>
      <w:marRight w:val="0"/>
      <w:marTop w:val="0"/>
      <w:marBottom w:val="0"/>
      <w:divBdr>
        <w:top w:val="none" w:sz="0" w:space="0" w:color="auto"/>
        <w:left w:val="none" w:sz="0" w:space="0" w:color="auto"/>
        <w:bottom w:val="none" w:sz="0" w:space="0" w:color="auto"/>
        <w:right w:val="none" w:sz="0" w:space="0" w:color="auto"/>
      </w:divBdr>
    </w:div>
    <w:div w:id="2074429193">
      <w:bodyDiv w:val="1"/>
      <w:marLeft w:val="0"/>
      <w:marRight w:val="0"/>
      <w:marTop w:val="0"/>
      <w:marBottom w:val="0"/>
      <w:divBdr>
        <w:top w:val="none" w:sz="0" w:space="0" w:color="auto"/>
        <w:left w:val="none" w:sz="0" w:space="0" w:color="auto"/>
        <w:bottom w:val="none" w:sz="0" w:space="0" w:color="auto"/>
        <w:right w:val="none" w:sz="0" w:space="0" w:color="auto"/>
      </w:divBdr>
    </w:div>
    <w:div w:id="209782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orkingwithchildren.w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ildsafe.humanrights.gov.au/national-principl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489C6FE4A6AB4F8CA8C2A0E67EAF8F" ma:contentTypeVersion="16" ma:contentTypeDescription="Create a new document." ma:contentTypeScope="" ma:versionID="255e25133a7c95a53cb36fc3a7382576">
  <xsd:schema xmlns:xsd="http://www.w3.org/2001/XMLSchema" xmlns:xs="http://www.w3.org/2001/XMLSchema" xmlns:p="http://schemas.microsoft.com/office/2006/metadata/properties" xmlns:ns2="04bf0cb5-6e6e-4ef1-b72b-1fe08b95fc3f" xmlns:ns3="1ca885d7-5903-47db-95ca-e495f9b7d9d3" targetNamespace="http://schemas.microsoft.com/office/2006/metadata/properties" ma:root="true" ma:fieldsID="2a069c6c566e09aacbdf3480611a2e29" ns2:_="" ns3:_="">
    <xsd:import namespace="04bf0cb5-6e6e-4ef1-b72b-1fe08b95fc3f"/>
    <xsd:import namespace="1ca885d7-5903-47db-95ca-e495f9b7d9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f0cb5-6e6e-4ef1-b72b-1fe08b95f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41c915-d818-417c-9741-ea58bc8f2c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a885d7-5903-47db-95ca-e495f9b7d9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290001-d02d-4c80-a625-f5c23b9c3d47}" ma:internalName="TaxCatchAll" ma:showField="CatchAllData" ma:web="1ca885d7-5903-47db-95ca-e495f9b7d9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ca885d7-5903-47db-95ca-e495f9b7d9d3">
      <UserInfo>
        <DisplayName>Sue Glasson</DisplayName>
        <AccountId>164</AccountId>
        <AccountType/>
      </UserInfo>
      <UserInfo>
        <DisplayName>Leanne Barron</DisplayName>
        <AccountId>81</AccountId>
        <AccountType/>
      </UserInfo>
    </SharedWithUsers>
    <TaxCatchAll xmlns="1ca885d7-5903-47db-95ca-e495f9b7d9d3" xsi:nil="true"/>
    <lcf76f155ced4ddcb4097134ff3c332f xmlns="04bf0cb5-6e6e-4ef1-b72b-1fe08b95fc3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BC4A3-D2A5-4B59-8671-B438B4F96C50}">
  <ds:schemaRefs>
    <ds:schemaRef ds:uri="http://schemas.microsoft.com/sharepoint/v3/contenttype/forms"/>
  </ds:schemaRefs>
</ds:datastoreItem>
</file>

<file path=customXml/itemProps2.xml><?xml version="1.0" encoding="utf-8"?>
<ds:datastoreItem xmlns:ds="http://schemas.openxmlformats.org/officeDocument/2006/customXml" ds:itemID="{ACB076B2-8063-40CE-8A25-E19A3106794D}"/>
</file>

<file path=customXml/itemProps3.xml><?xml version="1.0" encoding="utf-8"?>
<ds:datastoreItem xmlns:ds="http://schemas.openxmlformats.org/officeDocument/2006/customXml" ds:itemID="{9A413DBB-32B2-459A-967D-AC42C00CB0B7}">
  <ds:schemaRefs>
    <ds:schemaRef ds:uri="http://schemas.microsoft.com/office/2006/metadata/properties"/>
    <ds:schemaRef ds:uri="http://schemas.microsoft.com/office/infopath/2007/PartnerControls"/>
    <ds:schemaRef ds:uri="1ca885d7-5903-47db-95ca-e495f9b7d9d3"/>
    <ds:schemaRef ds:uri="abce9659-a770-4641-bcb2-7af276318c04"/>
  </ds:schemaRefs>
</ds:datastoreItem>
</file>

<file path=customXml/itemProps4.xml><?xml version="1.0" encoding="utf-8"?>
<ds:datastoreItem xmlns:ds="http://schemas.openxmlformats.org/officeDocument/2006/customXml" ds:itemID="{CD2E0A86-3477-4E45-81AC-BA663D2F2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1938</Words>
  <Characters>11047</Characters>
  <Application>Microsoft Office Word</Application>
  <DocSecurity>0</DocSecurity>
  <Lines>92</Lines>
  <Paragraphs>25</Paragraphs>
  <ScaleCrop>false</ScaleCrop>
  <Company>Microsoft Corporation</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normae</dc:creator>
  <cp:keywords/>
  <dc:description/>
  <cp:lastModifiedBy>Ronnelle Campbell</cp:lastModifiedBy>
  <cp:revision>2</cp:revision>
  <cp:lastPrinted>2022-02-17T07:27:00Z</cp:lastPrinted>
  <dcterms:created xsi:type="dcterms:W3CDTF">2022-07-05T06:41:00Z</dcterms:created>
  <dcterms:modified xsi:type="dcterms:W3CDTF">2022-07-05T06:41:00Z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0x010100ABAAF826C1E5D24793F783CBAA649824</vt:lpwstr>
  </property>
  <property fmtid="{D5CDD505-2E9C-101B-9397-08002B2CF9AE}" pid="3" name="Order">
    <vt:r8>18400</vt:r8>
  </property>
  <property fmtid="{D5CDD505-2E9C-101B-9397-08002B2CF9AE}" pid="4" name="MediaServiceImageTags">
    <vt:lpwstr/>
  </property>
</Properties>
</file>