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93B02" w14:textId="77777777" w:rsidR="00807961" w:rsidRDefault="00807961" w:rsidP="009B7843">
      <w:pPr>
        <w:jc w:val="both"/>
        <w:rPr>
          <w:rFonts w:asciiTheme="minorHAnsi" w:hAnsiTheme="minorHAnsi" w:cstheme="minorHAnsi"/>
          <w:b/>
          <w:sz w:val="28"/>
          <w:szCs w:val="28"/>
        </w:rPr>
      </w:pPr>
      <w:bookmarkStart w:id="0" w:name="_Toc327970738"/>
    </w:p>
    <w:p w14:paraId="115B544C" w14:textId="67EAEDFF" w:rsidR="009B7843" w:rsidRDefault="009B7843" w:rsidP="009B7843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2C605D">
        <w:rPr>
          <w:rFonts w:asciiTheme="minorHAnsi" w:hAnsiTheme="minorHAnsi" w:cstheme="minorHAnsi"/>
          <w:b/>
          <w:sz w:val="28"/>
          <w:szCs w:val="28"/>
        </w:rPr>
        <w:t>PURPOSE</w:t>
      </w:r>
    </w:p>
    <w:p w14:paraId="2626EEB0" w14:textId="480BC673" w:rsidR="003F71FA" w:rsidRDefault="00D3070A" w:rsidP="003F71F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[Organisation</w:t>
      </w:r>
      <w:r w:rsidR="00FD3C45">
        <w:rPr>
          <w:rFonts w:asciiTheme="minorHAnsi" w:hAnsiTheme="minorHAnsi" w:cstheme="minorHAnsi"/>
        </w:rPr>
        <w:t xml:space="preserve">] </w:t>
      </w:r>
      <w:r w:rsidR="003F71FA" w:rsidRPr="003105C0">
        <w:rPr>
          <w:rFonts w:asciiTheme="minorHAnsi" w:hAnsiTheme="minorHAnsi" w:cstheme="minorHAnsi"/>
        </w:rPr>
        <w:t>aims to ensure</w:t>
      </w:r>
      <w:r w:rsidR="002F4B0B" w:rsidRPr="003105C0">
        <w:rPr>
          <w:rFonts w:asciiTheme="minorHAnsi" w:hAnsiTheme="minorHAnsi" w:cstheme="minorHAnsi"/>
        </w:rPr>
        <w:t xml:space="preserve"> it</w:t>
      </w:r>
      <w:r w:rsidR="003F71FA" w:rsidRPr="003105C0">
        <w:rPr>
          <w:rFonts w:asciiTheme="minorHAnsi" w:hAnsiTheme="minorHAnsi" w:cstheme="minorHAnsi"/>
        </w:rPr>
        <w:t xml:space="preserve"> is a child safe organisation </w:t>
      </w:r>
      <w:r w:rsidR="004A17D8" w:rsidRPr="003105C0">
        <w:rPr>
          <w:rFonts w:asciiTheme="minorHAnsi" w:hAnsiTheme="minorHAnsi" w:cstheme="minorHAnsi"/>
        </w:rPr>
        <w:t>by</w:t>
      </w:r>
      <w:r w:rsidR="003F71FA" w:rsidRPr="003105C0">
        <w:rPr>
          <w:rFonts w:asciiTheme="minorHAnsi" w:hAnsiTheme="minorHAnsi" w:cstheme="minorHAnsi"/>
        </w:rPr>
        <w:t xml:space="preserve"> </w:t>
      </w:r>
      <w:r w:rsidR="004A17D8" w:rsidRPr="003105C0">
        <w:rPr>
          <w:rFonts w:asciiTheme="minorHAnsi" w:hAnsiTheme="minorHAnsi" w:cstheme="minorHAnsi"/>
        </w:rPr>
        <w:t xml:space="preserve">providing a </w:t>
      </w:r>
      <w:r w:rsidR="00493359" w:rsidRPr="003105C0">
        <w:rPr>
          <w:rFonts w:asciiTheme="minorHAnsi" w:hAnsiTheme="minorHAnsi" w:cstheme="minorHAnsi"/>
        </w:rPr>
        <w:t>clear and accountable fr</w:t>
      </w:r>
      <w:r w:rsidR="006E6F51" w:rsidRPr="003105C0">
        <w:rPr>
          <w:rFonts w:asciiTheme="minorHAnsi" w:hAnsiTheme="minorHAnsi" w:cstheme="minorHAnsi"/>
        </w:rPr>
        <w:t xml:space="preserve">amework </w:t>
      </w:r>
      <w:r w:rsidR="00C555BE" w:rsidRPr="003105C0">
        <w:rPr>
          <w:rFonts w:asciiTheme="minorHAnsi" w:hAnsiTheme="minorHAnsi" w:cstheme="minorHAnsi"/>
        </w:rPr>
        <w:t xml:space="preserve">for </w:t>
      </w:r>
      <w:r w:rsidR="005279C4">
        <w:rPr>
          <w:rFonts w:asciiTheme="minorHAnsi" w:hAnsiTheme="minorHAnsi" w:cstheme="minorHAnsi"/>
        </w:rPr>
        <w:t>B</w:t>
      </w:r>
      <w:r w:rsidR="00C555BE" w:rsidRPr="003105C0">
        <w:rPr>
          <w:rFonts w:asciiTheme="minorHAnsi" w:hAnsiTheme="minorHAnsi" w:cstheme="minorHAnsi"/>
        </w:rPr>
        <w:t xml:space="preserve">oard members, </w:t>
      </w:r>
      <w:r w:rsidR="000E505D" w:rsidRPr="003105C0">
        <w:rPr>
          <w:rFonts w:asciiTheme="minorHAnsi" w:hAnsiTheme="minorHAnsi" w:cstheme="minorHAnsi"/>
        </w:rPr>
        <w:t>management,</w:t>
      </w:r>
      <w:r w:rsidR="00C555BE" w:rsidRPr="003105C0">
        <w:rPr>
          <w:rFonts w:asciiTheme="minorHAnsi" w:hAnsiTheme="minorHAnsi" w:cstheme="minorHAnsi"/>
        </w:rPr>
        <w:t xml:space="preserve"> and staff</w:t>
      </w:r>
      <w:r w:rsidR="00D921D5" w:rsidRPr="003105C0">
        <w:rPr>
          <w:rFonts w:asciiTheme="minorHAnsi" w:hAnsiTheme="minorHAnsi" w:cstheme="minorHAnsi"/>
        </w:rPr>
        <w:t xml:space="preserve"> wh</w:t>
      </w:r>
      <w:r w:rsidR="005279C4">
        <w:rPr>
          <w:rFonts w:asciiTheme="minorHAnsi" w:hAnsiTheme="minorHAnsi" w:cstheme="minorHAnsi"/>
        </w:rPr>
        <w:t xml:space="preserve">ich prioritises the </w:t>
      </w:r>
      <w:r w:rsidR="00D921D5" w:rsidRPr="003105C0">
        <w:rPr>
          <w:rFonts w:asciiTheme="minorHAnsi" w:hAnsiTheme="minorHAnsi" w:cstheme="minorHAnsi"/>
        </w:rPr>
        <w:t>safety of children and young people</w:t>
      </w:r>
      <w:r w:rsidR="00C66553">
        <w:rPr>
          <w:rFonts w:asciiTheme="minorHAnsi" w:hAnsiTheme="minorHAnsi" w:cstheme="minorHAnsi"/>
        </w:rPr>
        <w:t xml:space="preserve"> in a safe</w:t>
      </w:r>
      <w:r w:rsidR="003643EA">
        <w:rPr>
          <w:rFonts w:asciiTheme="minorHAnsi" w:hAnsiTheme="minorHAnsi" w:cstheme="minorHAnsi"/>
        </w:rPr>
        <w:t xml:space="preserve">, </w:t>
      </w:r>
      <w:r w:rsidR="00BB0CA3">
        <w:rPr>
          <w:rFonts w:asciiTheme="minorHAnsi" w:hAnsiTheme="minorHAnsi" w:cstheme="minorHAnsi"/>
        </w:rPr>
        <w:t>nurturing,</w:t>
      </w:r>
      <w:r w:rsidR="003643EA">
        <w:rPr>
          <w:rFonts w:asciiTheme="minorHAnsi" w:hAnsiTheme="minorHAnsi" w:cstheme="minorHAnsi"/>
        </w:rPr>
        <w:t xml:space="preserve"> and positive environment</w:t>
      </w:r>
      <w:r w:rsidR="005279C4">
        <w:rPr>
          <w:rFonts w:asciiTheme="minorHAnsi" w:hAnsiTheme="minorHAnsi" w:cstheme="minorHAnsi"/>
        </w:rPr>
        <w:t xml:space="preserve">. </w:t>
      </w:r>
    </w:p>
    <w:p w14:paraId="16A6E5A5" w14:textId="77777777" w:rsidR="005279C4" w:rsidRPr="003105C0" w:rsidRDefault="005279C4" w:rsidP="003F71FA">
      <w:pPr>
        <w:pStyle w:val="Default"/>
        <w:rPr>
          <w:rFonts w:asciiTheme="minorHAnsi" w:hAnsiTheme="minorHAnsi" w:cstheme="minorHAnsi"/>
        </w:rPr>
      </w:pPr>
    </w:p>
    <w:p w14:paraId="69EC8750" w14:textId="2DB8752E" w:rsidR="005279C4" w:rsidRDefault="008A74F9" w:rsidP="003F71FA">
      <w:pPr>
        <w:jc w:val="both"/>
        <w:rPr>
          <w:rFonts w:asciiTheme="minorHAnsi" w:hAnsiTheme="minorHAnsi" w:cstheme="minorHAnsi"/>
          <w:bCs/>
        </w:rPr>
      </w:pPr>
      <w:r w:rsidRPr="0019234D">
        <w:rPr>
          <w:rFonts w:asciiTheme="minorHAnsi" w:hAnsiTheme="minorHAnsi" w:cstheme="minorHAnsi"/>
          <w:bCs/>
        </w:rPr>
        <w:t xml:space="preserve">This framework </w:t>
      </w:r>
      <w:r w:rsidR="00CD6B1D">
        <w:rPr>
          <w:rFonts w:asciiTheme="minorHAnsi" w:hAnsiTheme="minorHAnsi" w:cstheme="minorHAnsi"/>
          <w:bCs/>
        </w:rPr>
        <w:t xml:space="preserve">incorporates </w:t>
      </w:r>
      <w:r w:rsidR="008D6F27" w:rsidRPr="0019234D">
        <w:rPr>
          <w:rFonts w:asciiTheme="minorHAnsi" w:hAnsiTheme="minorHAnsi" w:cstheme="minorHAnsi"/>
        </w:rPr>
        <w:t xml:space="preserve">the </w:t>
      </w:r>
      <w:r w:rsidR="00964F04">
        <w:rPr>
          <w:rFonts w:asciiTheme="minorHAnsi" w:hAnsiTheme="minorHAnsi" w:cstheme="minorHAnsi"/>
        </w:rPr>
        <w:t xml:space="preserve">National </w:t>
      </w:r>
      <w:r w:rsidR="008D6F27" w:rsidRPr="0019234D">
        <w:rPr>
          <w:rFonts w:asciiTheme="minorHAnsi" w:hAnsiTheme="minorHAnsi" w:cstheme="minorHAnsi"/>
        </w:rPr>
        <w:t>Child Safe</w:t>
      </w:r>
      <w:r w:rsidR="000345FF">
        <w:rPr>
          <w:rFonts w:asciiTheme="minorHAnsi" w:hAnsiTheme="minorHAnsi" w:cstheme="minorHAnsi"/>
        </w:rPr>
        <w:t xml:space="preserve"> Principles and </w:t>
      </w:r>
      <w:r w:rsidR="008D6F27" w:rsidRPr="0019234D">
        <w:rPr>
          <w:rFonts w:asciiTheme="minorHAnsi" w:hAnsiTheme="minorHAnsi" w:cstheme="minorHAnsi"/>
        </w:rPr>
        <w:t>Standards recommended by the Royal Commission</w:t>
      </w:r>
      <w:r w:rsidR="005279C4">
        <w:rPr>
          <w:rFonts w:asciiTheme="minorHAnsi" w:hAnsiTheme="minorHAnsi" w:cstheme="minorHAnsi"/>
        </w:rPr>
        <w:t xml:space="preserve"> into Institutional Responses to Child Sexual Abuse (the Royal Commission)</w:t>
      </w:r>
      <w:r w:rsidR="008D6F27" w:rsidRPr="0019234D">
        <w:rPr>
          <w:rFonts w:asciiTheme="minorHAnsi" w:hAnsiTheme="minorHAnsi" w:cstheme="minorHAnsi"/>
        </w:rPr>
        <w:t xml:space="preserve"> for making </w:t>
      </w:r>
      <w:proofErr w:type="spellStart"/>
      <w:r w:rsidR="006E537F" w:rsidRPr="0019234D">
        <w:rPr>
          <w:rFonts w:asciiTheme="minorHAnsi" w:hAnsiTheme="minorHAnsi" w:cstheme="minorHAnsi"/>
        </w:rPr>
        <w:t>organi</w:t>
      </w:r>
      <w:r w:rsidR="006E537F">
        <w:rPr>
          <w:rFonts w:asciiTheme="minorHAnsi" w:hAnsiTheme="minorHAnsi" w:cstheme="minorHAnsi"/>
        </w:rPr>
        <w:t>s</w:t>
      </w:r>
      <w:r w:rsidR="006E537F" w:rsidRPr="0019234D">
        <w:rPr>
          <w:rFonts w:asciiTheme="minorHAnsi" w:hAnsiTheme="minorHAnsi" w:cstheme="minorHAnsi"/>
        </w:rPr>
        <w:t>ation</w:t>
      </w:r>
      <w:r w:rsidR="004867F7">
        <w:rPr>
          <w:rFonts w:asciiTheme="minorHAnsi" w:hAnsiTheme="minorHAnsi" w:cstheme="minorHAnsi"/>
        </w:rPr>
        <w:t>s</w:t>
      </w:r>
      <w:proofErr w:type="spellEnd"/>
      <w:r w:rsidR="008D6F27" w:rsidRPr="0019234D">
        <w:rPr>
          <w:rFonts w:asciiTheme="minorHAnsi" w:hAnsiTheme="minorHAnsi" w:cstheme="minorHAnsi"/>
        </w:rPr>
        <w:t xml:space="preserve"> safer for children.</w:t>
      </w:r>
      <w:r w:rsidR="005C63EF" w:rsidRPr="0019234D">
        <w:rPr>
          <w:rFonts w:asciiTheme="minorHAnsi" w:hAnsiTheme="minorHAnsi" w:cstheme="minorHAnsi"/>
          <w:bCs/>
        </w:rPr>
        <w:t xml:space="preserve"> </w:t>
      </w:r>
    </w:p>
    <w:p w14:paraId="6CA249E6" w14:textId="77777777" w:rsidR="005279C4" w:rsidRDefault="005279C4" w:rsidP="003F71FA">
      <w:pPr>
        <w:jc w:val="both"/>
        <w:rPr>
          <w:rFonts w:asciiTheme="minorHAnsi" w:hAnsiTheme="minorHAnsi" w:cstheme="minorHAnsi"/>
        </w:rPr>
      </w:pPr>
    </w:p>
    <w:p w14:paraId="7BB91A43" w14:textId="20BF796F" w:rsidR="00905FCF" w:rsidRPr="0019234D" w:rsidRDefault="00905FCF" w:rsidP="003F71FA">
      <w:pPr>
        <w:jc w:val="both"/>
        <w:rPr>
          <w:rFonts w:asciiTheme="minorHAnsi" w:hAnsiTheme="minorHAnsi" w:cstheme="minorHAnsi"/>
        </w:rPr>
      </w:pPr>
      <w:r w:rsidRPr="0052226C">
        <w:rPr>
          <w:rFonts w:asciiTheme="minorHAnsi" w:hAnsiTheme="minorHAnsi" w:cstheme="minorHAnsi"/>
          <w:bCs/>
        </w:rPr>
        <w:t>A</w:t>
      </w:r>
      <w:r w:rsidR="005C63EF" w:rsidRPr="0052226C">
        <w:rPr>
          <w:rFonts w:asciiTheme="minorHAnsi" w:hAnsiTheme="minorHAnsi" w:cstheme="minorHAnsi"/>
          <w:bCs/>
        </w:rPr>
        <w:t xml:space="preserve"> child safe </w:t>
      </w:r>
      <w:proofErr w:type="spellStart"/>
      <w:r w:rsidR="005C63EF" w:rsidRPr="0052226C">
        <w:rPr>
          <w:rFonts w:asciiTheme="minorHAnsi" w:hAnsiTheme="minorHAnsi" w:cstheme="minorHAnsi"/>
          <w:bCs/>
        </w:rPr>
        <w:t>organisation</w:t>
      </w:r>
      <w:proofErr w:type="spellEnd"/>
      <w:r w:rsidR="005C63EF" w:rsidRPr="0052226C">
        <w:rPr>
          <w:rFonts w:asciiTheme="minorHAnsi" w:hAnsiTheme="minorHAnsi" w:cstheme="minorHAnsi"/>
          <w:bCs/>
        </w:rPr>
        <w:t xml:space="preserve"> </w:t>
      </w:r>
      <w:r w:rsidRPr="0052226C">
        <w:rPr>
          <w:rFonts w:asciiTheme="minorHAnsi" w:hAnsiTheme="minorHAnsi" w:cstheme="minorHAnsi"/>
          <w:bCs/>
        </w:rPr>
        <w:t>i</w:t>
      </w:r>
      <w:r w:rsidR="005C63EF" w:rsidRPr="0052226C">
        <w:rPr>
          <w:rFonts w:asciiTheme="minorHAnsi" w:hAnsiTheme="minorHAnsi" w:cstheme="minorHAnsi"/>
          <w:bCs/>
        </w:rPr>
        <w:t>s one that systematically</w:t>
      </w:r>
      <w:r w:rsidRPr="0019234D">
        <w:rPr>
          <w:rFonts w:asciiTheme="minorHAnsi" w:hAnsiTheme="minorHAnsi" w:cstheme="minorHAnsi"/>
        </w:rPr>
        <w:t>:</w:t>
      </w:r>
    </w:p>
    <w:p w14:paraId="3D1C8D76" w14:textId="424FA1EB" w:rsidR="00905FCF" w:rsidRPr="005279C4" w:rsidRDefault="005C63EF" w:rsidP="00886985">
      <w:pPr>
        <w:pStyle w:val="ListParagraph"/>
        <w:numPr>
          <w:ilvl w:val="0"/>
          <w:numId w:val="5"/>
        </w:numPr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5279C4">
        <w:rPr>
          <w:rFonts w:asciiTheme="minorHAnsi" w:hAnsiTheme="minorHAnsi" w:cstheme="minorHAnsi"/>
          <w:sz w:val="24"/>
          <w:szCs w:val="24"/>
        </w:rPr>
        <w:t>creates conditions to reduce the likelihood of children being harmed</w:t>
      </w:r>
    </w:p>
    <w:p w14:paraId="1A744EC4" w14:textId="19E3433A" w:rsidR="00DD453E" w:rsidRPr="005279C4" w:rsidRDefault="005C63EF" w:rsidP="00886985">
      <w:pPr>
        <w:pStyle w:val="ListParagraph"/>
        <w:numPr>
          <w:ilvl w:val="0"/>
          <w:numId w:val="5"/>
        </w:numPr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5279C4">
        <w:rPr>
          <w:rFonts w:asciiTheme="minorHAnsi" w:hAnsiTheme="minorHAnsi" w:cstheme="minorHAnsi"/>
          <w:sz w:val="24"/>
          <w:szCs w:val="24"/>
        </w:rPr>
        <w:t>creates conditions that increase the likelihood of identifying and reporting harm</w:t>
      </w:r>
    </w:p>
    <w:p w14:paraId="701FBF42" w14:textId="7DA8B621" w:rsidR="0044583A" w:rsidRPr="005279C4" w:rsidRDefault="005C63EF" w:rsidP="00886985">
      <w:pPr>
        <w:pStyle w:val="ListParagraph"/>
        <w:numPr>
          <w:ilvl w:val="0"/>
          <w:numId w:val="5"/>
        </w:numPr>
        <w:ind w:left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279C4">
        <w:rPr>
          <w:rFonts w:asciiTheme="minorHAnsi" w:hAnsiTheme="minorHAnsi" w:cstheme="minorHAnsi"/>
          <w:sz w:val="24"/>
          <w:szCs w:val="24"/>
        </w:rPr>
        <w:t xml:space="preserve">responds appropriately to disclosures, </w:t>
      </w:r>
      <w:r w:rsidR="0002670A" w:rsidRPr="005279C4">
        <w:rPr>
          <w:rFonts w:asciiTheme="minorHAnsi" w:hAnsiTheme="minorHAnsi" w:cstheme="minorHAnsi"/>
          <w:sz w:val="24"/>
          <w:szCs w:val="24"/>
        </w:rPr>
        <w:t>allegations,</w:t>
      </w:r>
      <w:r w:rsidRPr="005279C4">
        <w:rPr>
          <w:rFonts w:asciiTheme="minorHAnsi" w:hAnsiTheme="minorHAnsi" w:cstheme="minorHAnsi"/>
          <w:sz w:val="24"/>
          <w:szCs w:val="24"/>
        </w:rPr>
        <w:t xml:space="preserve"> and suspicions of harm</w:t>
      </w:r>
    </w:p>
    <w:p w14:paraId="44136429" w14:textId="77777777" w:rsidR="008200A2" w:rsidRPr="005279C4" w:rsidRDefault="008200A2" w:rsidP="008200A2">
      <w:pPr>
        <w:jc w:val="both"/>
        <w:rPr>
          <w:rFonts w:asciiTheme="minorHAnsi" w:hAnsiTheme="minorHAnsi" w:cstheme="minorHAnsi"/>
          <w:bCs/>
        </w:rPr>
      </w:pPr>
    </w:p>
    <w:bookmarkEnd w:id="0"/>
    <w:p w14:paraId="230BB1BE" w14:textId="2CB7E1EA" w:rsidR="009B7843" w:rsidRDefault="009B7843" w:rsidP="009B7843">
      <w:pPr>
        <w:spacing w:before="1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34692">
        <w:rPr>
          <w:rFonts w:asciiTheme="minorHAnsi" w:hAnsiTheme="minorHAnsi" w:cstheme="minorHAnsi"/>
          <w:b/>
          <w:sz w:val="28"/>
          <w:szCs w:val="28"/>
        </w:rPr>
        <w:t>RESPONSIBLITIES</w:t>
      </w:r>
    </w:p>
    <w:p w14:paraId="498FEA9B" w14:textId="7306DAD9" w:rsidR="00E060C5" w:rsidRDefault="00C07090" w:rsidP="00E060C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Board </w:t>
      </w:r>
      <w:r w:rsidR="00672820">
        <w:rPr>
          <w:rFonts w:asciiTheme="minorHAnsi" w:hAnsiTheme="minorHAnsi" w:cstheme="minorHAnsi"/>
          <w:color w:val="000000"/>
        </w:rPr>
        <w:t xml:space="preserve">members, </w:t>
      </w:r>
      <w:r w:rsidR="00EE6B0F">
        <w:rPr>
          <w:rFonts w:asciiTheme="minorHAnsi" w:hAnsiTheme="minorHAnsi" w:cstheme="minorHAnsi"/>
          <w:color w:val="000000"/>
        </w:rPr>
        <w:t>staff, volunteers</w:t>
      </w:r>
      <w:r w:rsidR="000535BB" w:rsidRPr="00442484">
        <w:rPr>
          <w:rFonts w:asciiTheme="minorHAnsi" w:hAnsiTheme="minorHAnsi" w:cstheme="minorHAnsi"/>
          <w:color w:val="000000"/>
        </w:rPr>
        <w:t xml:space="preserve"> or student</w:t>
      </w:r>
      <w:r w:rsidR="005279C4">
        <w:rPr>
          <w:rFonts w:asciiTheme="minorHAnsi" w:hAnsiTheme="minorHAnsi" w:cstheme="minorHAnsi"/>
          <w:color w:val="000000"/>
        </w:rPr>
        <w:t>s on</w:t>
      </w:r>
      <w:r w:rsidR="000535BB" w:rsidRPr="00442484">
        <w:rPr>
          <w:rFonts w:asciiTheme="minorHAnsi" w:hAnsiTheme="minorHAnsi" w:cstheme="minorHAnsi"/>
          <w:color w:val="000000"/>
        </w:rPr>
        <w:t xml:space="preserve"> placement</w:t>
      </w:r>
      <w:r w:rsidR="00175C10">
        <w:rPr>
          <w:rFonts w:asciiTheme="minorHAnsi" w:hAnsiTheme="minorHAnsi" w:cstheme="minorHAnsi"/>
          <w:color w:val="000000"/>
        </w:rPr>
        <w:t xml:space="preserve"> o</w:t>
      </w:r>
      <w:r w:rsidR="003B10B4">
        <w:rPr>
          <w:rFonts w:asciiTheme="minorHAnsi" w:hAnsiTheme="minorHAnsi" w:cstheme="minorHAnsi"/>
          <w:color w:val="000000"/>
        </w:rPr>
        <w:t>r</w:t>
      </w:r>
      <w:r w:rsidR="00175C10">
        <w:rPr>
          <w:rFonts w:asciiTheme="minorHAnsi" w:hAnsiTheme="minorHAnsi" w:cstheme="minorHAnsi"/>
          <w:color w:val="000000"/>
        </w:rPr>
        <w:t xml:space="preserve"> internships </w:t>
      </w:r>
      <w:r w:rsidR="000535BB" w:rsidRPr="00442484">
        <w:rPr>
          <w:rFonts w:asciiTheme="minorHAnsi" w:hAnsiTheme="minorHAnsi" w:cstheme="minorHAnsi"/>
          <w:color w:val="000000"/>
        </w:rPr>
        <w:t>who work either directly o</w:t>
      </w:r>
      <w:r w:rsidR="006B7A00">
        <w:rPr>
          <w:rFonts w:asciiTheme="minorHAnsi" w:hAnsiTheme="minorHAnsi" w:cstheme="minorHAnsi"/>
          <w:color w:val="000000"/>
        </w:rPr>
        <w:t>r</w:t>
      </w:r>
      <w:r w:rsidR="000535BB" w:rsidRPr="00442484">
        <w:rPr>
          <w:rFonts w:asciiTheme="minorHAnsi" w:hAnsiTheme="minorHAnsi" w:cstheme="minorHAnsi"/>
          <w:color w:val="000000"/>
        </w:rPr>
        <w:t xml:space="preserve"> indirectly</w:t>
      </w:r>
      <w:r w:rsidR="00D549DC" w:rsidRPr="00442484">
        <w:rPr>
          <w:rFonts w:asciiTheme="minorHAnsi" w:hAnsiTheme="minorHAnsi" w:cstheme="minorHAnsi"/>
          <w:color w:val="000000"/>
        </w:rPr>
        <w:t xml:space="preserve"> with children and young people</w:t>
      </w:r>
      <w:r w:rsidR="00E060C5" w:rsidRPr="00EE21C6">
        <w:rPr>
          <w:rFonts w:asciiTheme="minorHAnsi" w:hAnsiTheme="minorHAnsi" w:cstheme="minorHAnsi"/>
          <w:color w:val="000000"/>
        </w:rPr>
        <w:t xml:space="preserve"> are required to </w:t>
      </w:r>
      <w:r w:rsidR="00E060C5">
        <w:rPr>
          <w:rFonts w:asciiTheme="minorHAnsi" w:hAnsiTheme="minorHAnsi" w:cstheme="minorHAnsi"/>
          <w:color w:val="000000"/>
        </w:rPr>
        <w:t xml:space="preserve">understand and adhere to their role and responsibilities in accordance with </w:t>
      </w:r>
      <w:r w:rsidR="00FD3C45">
        <w:rPr>
          <w:rFonts w:asciiTheme="minorHAnsi" w:hAnsiTheme="minorHAnsi" w:cstheme="minorHAnsi"/>
          <w:color w:val="000000"/>
        </w:rPr>
        <w:t>[</w:t>
      </w:r>
      <w:proofErr w:type="spellStart"/>
      <w:r w:rsidR="00FD3C45">
        <w:rPr>
          <w:rFonts w:asciiTheme="minorHAnsi" w:hAnsiTheme="minorHAnsi" w:cstheme="minorHAnsi"/>
          <w:color w:val="000000"/>
        </w:rPr>
        <w:t>Organisation</w:t>
      </w:r>
      <w:proofErr w:type="spellEnd"/>
      <w:r w:rsidR="006B7C6F">
        <w:rPr>
          <w:rFonts w:asciiTheme="minorHAnsi" w:hAnsiTheme="minorHAnsi" w:cstheme="minorHAnsi"/>
          <w:color w:val="000000"/>
        </w:rPr>
        <w:t xml:space="preserve">] </w:t>
      </w:r>
      <w:r w:rsidR="00E060C5">
        <w:rPr>
          <w:rFonts w:asciiTheme="minorHAnsi" w:hAnsiTheme="minorHAnsi" w:cstheme="minorHAnsi"/>
          <w:color w:val="000000"/>
        </w:rPr>
        <w:t xml:space="preserve">Child Safe </w:t>
      </w:r>
      <w:proofErr w:type="spellStart"/>
      <w:r w:rsidR="00E060C5">
        <w:rPr>
          <w:rFonts w:asciiTheme="minorHAnsi" w:hAnsiTheme="minorHAnsi" w:cstheme="minorHAnsi"/>
          <w:color w:val="000000"/>
        </w:rPr>
        <w:t>Organisation</w:t>
      </w:r>
      <w:proofErr w:type="spellEnd"/>
      <w:r w:rsidR="00E060C5">
        <w:rPr>
          <w:rFonts w:asciiTheme="minorHAnsi" w:hAnsiTheme="minorHAnsi" w:cstheme="minorHAnsi"/>
          <w:color w:val="000000"/>
        </w:rPr>
        <w:t xml:space="preserve"> </w:t>
      </w:r>
      <w:r w:rsidR="00B81D1B">
        <w:rPr>
          <w:rFonts w:asciiTheme="minorHAnsi" w:hAnsiTheme="minorHAnsi" w:cstheme="minorHAnsi"/>
          <w:color w:val="000000"/>
        </w:rPr>
        <w:t>P</w:t>
      </w:r>
      <w:r w:rsidR="00E060C5">
        <w:rPr>
          <w:rFonts w:asciiTheme="minorHAnsi" w:hAnsiTheme="minorHAnsi" w:cstheme="minorHAnsi"/>
          <w:color w:val="000000"/>
        </w:rPr>
        <w:t xml:space="preserve">olicy and </w:t>
      </w:r>
      <w:r w:rsidR="00B81D1B">
        <w:rPr>
          <w:rFonts w:asciiTheme="minorHAnsi" w:hAnsiTheme="minorHAnsi" w:cstheme="minorHAnsi"/>
          <w:color w:val="000000"/>
        </w:rPr>
        <w:t>P</w:t>
      </w:r>
      <w:r w:rsidR="00E060C5">
        <w:rPr>
          <w:rFonts w:asciiTheme="minorHAnsi" w:hAnsiTheme="minorHAnsi" w:cstheme="minorHAnsi"/>
          <w:color w:val="000000"/>
        </w:rPr>
        <w:t xml:space="preserve">rocedures. </w:t>
      </w:r>
    </w:p>
    <w:p w14:paraId="027181BB" w14:textId="1BF94F4F" w:rsidR="00D64BD3" w:rsidRDefault="00D64BD3" w:rsidP="00E060C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6172B3DB" w14:textId="7CAF6401" w:rsidR="004C2857" w:rsidRDefault="006B7C6F" w:rsidP="00E060C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[</w:t>
      </w:r>
      <w:proofErr w:type="spellStart"/>
      <w:r>
        <w:rPr>
          <w:rFonts w:asciiTheme="minorHAnsi" w:hAnsiTheme="minorHAnsi" w:cstheme="minorHAnsi"/>
          <w:color w:val="000000"/>
        </w:rPr>
        <w:t>Organisation</w:t>
      </w:r>
      <w:proofErr w:type="spellEnd"/>
      <w:r>
        <w:rPr>
          <w:rFonts w:asciiTheme="minorHAnsi" w:hAnsiTheme="minorHAnsi" w:cstheme="minorHAnsi"/>
          <w:color w:val="000000"/>
        </w:rPr>
        <w:t>]</w:t>
      </w:r>
      <w:r w:rsidR="00F36BA8">
        <w:rPr>
          <w:rFonts w:asciiTheme="minorHAnsi" w:hAnsiTheme="minorHAnsi" w:cstheme="minorHAnsi"/>
          <w:color w:val="000000"/>
        </w:rPr>
        <w:t xml:space="preserve"> has developed a range of </w:t>
      </w:r>
      <w:r w:rsidR="00A0604B">
        <w:rPr>
          <w:rFonts w:asciiTheme="minorHAnsi" w:hAnsiTheme="minorHAnsi" w:cstheme="minorHAnsi"/>
          <w:color w:val="000000"/>
        </w:rPr>
        <w:t>strategie</w:t>
      </w:r>
      <w:r w:rsidR="00E34419">
        <w:rPr>
          <w:rFonts w:asciiTheme="minorHAnsi" w:hAnsiTheme="minorHAnsi" w:cstheme="minorHAnsi"/>
          <w:color w:val="000000"/>
        </w:rPr>
        <w:t>s</w:t>
      </w:r>
      <w:r w:rsidR="00B13F5B">
        <w:rPr>
          <w:rFonts w:asciiTheme="minorHAnsi" w:hAnsiTheme="minorHAnsi" w:cstheme="minorHAnsi"/>
          <w:color w:val="000000"/>
        </w:rPr>
        <w:t xml:space="preserve"> to ensure</w:t>
      </w:r>
      <w:r w:rsidR="00E34419">
        <w:rPr>
          <w:rFonts w:asciiTheme="minorHAnsi" w:hAnsiTheme="minorHAnsi" w:cstheme="minorHAnsi"/>
          <w:color w:val="000000"/>
        </w:rPr>
        <w:t xml:space="preserve"> a culture of awareness and</w:t>
      </w:r>
      <w:r w:rsidR="00B13F5B">
        <w:rPr>
          <w:rFonts w:asciiTheme="minorHAnsi" w:hAnsiTheme="minorHAnsi" w:cstheme="minorHAnsi"/>
          <w:color w:val="000000"/>
        </w:rPr>
        <w:t xml:space="preserve"> accountability</w:t>
      </w:r>
      <w:r w:rsidR="00FF09AF">
        <w:rPr>
          <w:rFonts w:asciiTheme="minorHAnsi" w:hAnsiTheme="minorHAnsi" w:cstheme="minorHAnsi"/>
          <w:color w:val="000000"/>
        </w:rPr>
        <w:t xml:space="preserve"> for main</w:t>
      </w:r>
      <w:r w:rsidR="00F36BA8">
        <w:rPr>
          <w:rFonts w:asciiTheme="minorHAnsi" w:hAnsiTheme="minorHAnsi" w:cstheme="minorHAnsi"/>
          <w:color w:val="000000"/>
        </w:rPr>
        <w:t xml:space="preserve">taining child safe practices within all levels of the </w:t>
      </w:r>
      <w:proofErr w:type="spellStart"/>
      <w:r w:rsidR="00F36BA8">
        <w:rPr>
          <w:rFonts w:asciiTheme="minorHAnsi" w:hAnsiTheme="minorHAnsi" w:cstheme="minorHAnsi"/>
          <w:color w:val="000000"/>
        </w:rPr>
        <w:t>organisation</w:t>
      </w:r>
      <w:proofErr w:type="spellEnd"/>
      <w:r w:rsidR="00F36BA8">
        <w:rPr>
          <w:rFonts w:asciiTheme="minorHAnsi" w:hAnsiTheme="minorHAnsi" w:cstheme="minorHAnsi"/>
          <w:color w:val="000000"/>
        </w:rPr>
        <w:t>.</w:t>
      </w:r>
    </w:p>
    <w:p w14:paraId="4D257A27" w14:textId="6DB9C3AB" w:rsidR="00280FF9" w:rsidRDefault="00280FF9" w:rsidP="00E060C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0A94663E" w14:textId="7F85418E" w:rsidR="00280FF9" w:rsidRDefault="00280FF9" w:rsidP="00E060C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111FA8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ORGANISATIONAL </w:t>
      </w:r>
      <w:r w:rsidR="00111FA8" w:rsidRPr="00111FA8">
        <w:rPr>
          <w:rFonts w:asciiTheme="minorHAnsi" w:hAnsiTheme="minorHAnsi" w:cstheme="minorHAnsi"/>
          <w:b/>
          <w:bCs/>
          <w:color w:val="000000"/>
          <w:sz w:val="28"/>
          <w:szCs w:val="28"/>
        </w:rPr>
        <w:t>STRATEGIES</w:t>
      </w:r>
    </w:p>
    <w:p w14:paraId="3630D68E" w14:textId="77777777" w:rsidR="00175C10" w:rsidRDefault="00175C10" w:rsidP="00E060C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549"/>
      </w:tblGrid>
      <w:tr w:rsidR="003D7835" w:rsidRPr="00163D8B" w14:paraId="3A61AA28" w14:textId="77777777" w:rsidTr="007D0FED">
        <w:tc>
          <w:tcPr>
            <w:tcW w:w="2405" w:type="dxa"/>
          </w:tcPr>
          <w:p w14:paraId="43E1C4DA" w14:textId="77777777" w:rsidR="003D7835" w:rsidRPr="007D0FED" w:rsidRDefault="003D7835" w:rsidP="00361A3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D0FED">
              <w:rPr>
                <w:rFonts w:ascii="Calibri" w:hAnsi="Calibri" w:cs="Calibri"/>
                <w:b/>
                <w:bCs/>
                <w:color w:val="000000"/>
              </w:rPr>
              <w:t>Board of Management and CEO</w:t>
            </w:r>
          </w:p>
        </w:tc>
        <w:tc>
          <w:tcPr>
            <w:tcW w:w="7549" w:type="dxa"/>
          </w:tcPr>
          <w:p w14:paraId="4749BA3C" w14:textId="18CE82F8" w:rsidR="003D7835" w:rsidRDefault="003D7835" w:rsidP="00886985">
            <w:pPr>
              <w:pStyle w:val="ListParagraph"/>
              <w:numPr>
                <w:ilvl w:val="0"/>
                <w:numId w:val="2"/>
              </w:numPr>
              <w:ind w:left="459" w:hanging="28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Child safety and wellbeing is embedded in </w:t>
            </w:r>
            <w:r w:rsidRPr="00034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organisational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leadership, governance, and culture</w:t>
            </w:r>
            <w:r w:rsidRPr="00034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727A5DDF" w14:textId="05F5C0C8" w:rsidR="003D7835" w:rsidRPr="00002E29" w:rsidRDefault="00687C08" w:rsidP="00886985">
            <w:pPr>
              <w:numPr>
                <w:ilvl w:val="0"/>
                <w:numId w:val="2"/>
              </w:numPr>
              <w:spacing w:before="100" w:beforeAutospacing="1" w:after="100" w:afterAutospacing="1"/>
              <w:ind w:left="459" w:hanging="284"/>
              <w:rPr>
                <w:rFonts w:asciiTheme="minorHAnsi" w:hAnsiTheme="minorHAnsi" w:cstheme="minorHAnsi"/>
                <w:color w:val="2C3C46"/>
                <w:lang w:val="en-AU" w:eastAsia="en-AU"/>
              </w:rPr>
            </w:pPr>
            <w:r>
              <w:rPr>
                <w:rFonts w:asciiTheme="minorHAnsi" w:hAnsiTheme="minorHAnsi" w:cstheme="minorHAnsi"/>
                <w:color w:val="2C3C46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color w:val="2C3C46"/>
              </w:rPr>
              <w:t>Organistion</w:t>
            </w:r>
            <w:proofErr w:type="spellEnd"/>
            <w:r>
              <w:rPr>
                <w:rFonts w:asciiTheme="minorHAnsi" w:hAnsiTheme="minorHAnsi" w:cstheme="minorHAnsi"/>
                <w:color w:val="2C3C46"/>
              </w:rPr>
              <w:t>]</w:t>
            </w:r>
            <w:r w:rsidR="0002670A">
              <w:rPr>
                <w:rFonts w:asciiTheme="minorHAnsi" w:hAnsiTheme="minorHAnsi" w:cstheme="minorHAnsi"/>
                <w:color w:val="2C3C46"/>
              </w:rPr>
              <w:t xml:space="preserve"> </w:t>
            </w:r>
            <w:r w:rsidR="00631664">
              <w:rPr>
                <w:rFonts w:asciiTheme="minorHAnsi" w:hAnsiTheme="minorHAnsi" w:cstheme="minorHAnsi"/>
                <w:color w:val="2C3C46"/>
              </w:rPr>
              <w:t>considers</w:t>
            </w:r>
            <w:r w:rsidR="005F2C06">
              <w:rPr>
                <w:rFonts w:asciiTheme="minorHAnsi" w:hAnsiTheme="minorHAnsi" w:cstheme="minorHAnsi"/>
                <w:color w:val="2C3C46"/>
              </w:rPr>
              <w:t xml:space="preserve"> children’s diverse circumstances and respon</w:t>
            </w:r>
            <w:r w:rsidR="00B352BB">
              <w:rPr>
                <w:rFonts w:asciiTheme="minorHAnsi" w:hAnsiTheme="minorHAnsi" w:cstheme="minorHAnsi"/>
                <w:color w:val="2C3C46"/>
              </w:rPr>
              <w:t xml:space="preserve">ds </w:t>
            </w:r>
            <w:r w:rsidR="003D7835" w:rsidRPr="00DF5248">
              <w:rPr>
                <w:rFonts w:asciiTheme="minorHAnsi" w:hAnsiTheme="minorHAnsi" w:cstheme="minorHAnsi"/>
                <w:color w:val="2C3C46"/>
              </w:rPr>
              <w:t>effectively to</w:t>
            </w:r>
            <w:r w:rsidR="003D7835" w:rsidRPr="00024AF9">
              <w:rPr>
                <w:rFonts w:asciiTheme="minorHAnsi" w:hAnsiTheme="minorHAnsi" w:cstheme="minorHAnsi"/>
                <w:color w:val="2C3C46"/>
              </w:rPr>
              <w:t xml:space="preserve"> the needs of Aboriginal and Torres Strait Islander children, children with disability, and children from culturally and linguistically diverse backgrounds.</w:t>
            </w:r>
          </w:p>
          <w:p w14:paraId="6681D15B" w14:textId="0EFB20D4" w:rsidR="005C2FD9" w:rsidRPr="007A50AD" w:rsidRDefault="00726965" w:rsidP="00886985">
            <w:pPr>
              <w:numPr>
                <w:ilvl w:val="0"/>
                <w:numId w:val="2"/>
              </w:numPr>
              <w:spacing w:before="100" w:beforeAutospacing="1" w:after="100" w:afterAutospacing="1"/>
              <w:ind w:left="459" w:hanging="284"/>
              <w:rPr>
                <w:rFonts w:asciiTheme="minorHAnsi" w:hAnsiTheme="minorHAnsi" w:cstheme="minorHAnsi"/>
                <w:color w:val="2C3C46"/>
                <w:lang w:val="en-AU" w:eastAsia="en-AU"/>
              </w:rPr>
            </w:pPr>
            <w:r>
              <w:rPr>
                <w:rFonts w:asciiTheme="minorHAnsi" w:hAnsiTheme="minorHAnsi" w:cstheme="minorHAnsi"/>
                <w:color w:val="2C3C46"/>
              </w:rPr>
              <w:t>Equity is upheld and diverse needs are re</w:t>
            </w:r>
            <w:r w:rsidR="00D44288">
              <w:rPr>
                <w:rFonts w:asciiTheme="minorHAnsi" w:hAnsiTheme="minorHAnsi" w:cstheme="minorHAnsi"/>
                <w:color w:val="2C3C46"/>
              </w:rPr>
              <w:t>spected in policy and practice.</w:t>
            </w:r>
          </w:p>
          <w:p w14:paraId="5B701831" w14:textId="65B256B9" w:rsidR="003D7835" w:rsidRPr="00E6044B" w:rsidRDefault="00862206" w:rsidP="00886985">
            <w:pPr>
              <w:pStyle w:val="ListParagraph"/>
              <w:numPr>
                <w:ilvl w:val="0"/>
                <w:numId w:val="2"/>
              </w:numPr>
              <w:ind w:left="459" w:hanging="284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[Organisation]</w:t>
            </w:r>
            <w:r w:rsidR="000875FE">
              <w:rPr>
                <w:rFonts w:ascii="Calibri" w:hAnsi="Calibri" w:cs="Calibri"/>
                <w:sz w:val="24"/>
                <w:szCs w:val="24"/>
              </w:rPr>
              <w:t xml:space="preserve"> regularly</w:t>
            </w:r>
            <w:r w:rsidR="00F72AED">
              <w:rPr>
                <w:rFonts w:ascii="Calibri" w:hAnsi="Calibri" w:cs="Calibri"/>
                <w:sz w:val="24"/>
                <w:szCs w:val="24"/>
              </w:rPr>
              <w:t xml:space="preserve"> reviews and improves</w:t>
            </w:r>
            <w:r w:rsidR="00643AD7">
              <w:rPr>
                <w:rFonts w:ascii="Calibri" w:hAnsi="Calibri" w:cs="Calibri"/>
                <w:sz w:val="24"/>
                <w:szCs w:val="24"/>
              </w:rPr>
              <w:t xml:space="preserve"> i</w:t>
            </w:r>
            <w:r w:rsidR="003D7835" w:rsidRPr="00BC386F">
              <w:rPr>
                <w:rFonts w:ascii="Calibri" w:hAnsi="Calibri" w:cs="Calibri"/>
                <w:sz w:val="24"/>
                <w:szCs w:val="24"/>
              </w:rPr>
              <w:t xml:space="preserve">mplementation of the </w:t>
            </w:r>
            <w:r w:rsidR="00E7511B">
              <w:rPr>
                <w:rFonts w:ascii="Calibri" w:hAnsi="Calibri" w:cs="Calibri"/>
                <w:sz w:val="24"/>
                <w:szCs w:val="24"/>
              </w:rPr>
              <w:t>N</w:t>
            </w:r>
            <w:r w:rsidR="003D7835" w:rsidRPr="00BC386F">
              <w:rPr>
                <w:rFonts w:ascii="Calibri" w:hAnsi="Calibri" w:cs="Calibri"/>
                <w:sz w:val="24"/>
                <w:szCs w:val="24"/>
              </w:rPr>
              <w:t xml:space="preserve">ational </w:t>
            </w:r>
            <w:r w:rsidR="00E7511B">
              <w:rPr>
                <w:rFonts w:ascii="Calibri" w:hAnsi="Calibri" w:cs="Calibri"/>
                <w:sz w:val="24"/>
                <w:szCs w:val="24"/>
              </w:rPr>
              <w:t>C</w:t>
            </w:r>
            <w:r w:rsidR="003D7835" w:rsidRPr="00BC386F">
              <w:rPr>
                <w:rFonts w:ascii="Calibri" w:hAnsi="Calibri" w:cs="Calibri"/>
                <w:sz w:val="24"/>
                <w:szCs w:val="24"/>
              </w:rPr>
              <w:t xml:space="preserve">hild </w:t>
            </w:r>
            <w:r w:rsidR="00E7511B">
              <w:rPr>
                <w:rFonts w:ascii="Calibri" w:hAnsi="Calibri" w:cs="Calibri"/>
                <w:sz w:val="24"/>
                <w:szCs w:val="24"/>
              </w:rPr>
              <w:t>S</w:t>
            </w:r>
            <w:r w:rsidR="003D7835" w:rsidRPr="00BC386F">
              <w:rPr>
                <w:rFonts w:ascii="Calibri" w:hAnsi="Calibri" w:cs="Calibri"/>
                <w:sz w:val="24"/>
                <w:szCs w:val="24"/>
              </w:rPr>
              <w:t xml:space="preserve">afe </w:t>
            </w:r>
            <w:r w:rsidR="00E7511B">
              <w:rPr>
                <w:rFonts w:ascii="Calibri" w:hAnsi="Calibri" w:cs="Calibri"/>
                <w:sz w:val="24"/>
                <w:szCs w:val="24"/>
              </w:rPr>
              <w:t>P</w:t>
            </w:r>
            <w:r w:rsidR="003D7835" w:rsidRPr="00BC386F">
              <w:rPr>
                <w:rFonts w:ascii="Calibri" w:hAnsi="Calibri" w:cs="Calibri"/>
                <w:sz w:val="24"/>
                <w:szCs w:val="24"/>
              </w:rPr>
              <w:t>rinciples</w:t>
            </w:r>
            <w:r w:rsidR="003D7835">
              <w:rPr>
                <w:rFonts w:ascii="Calibri" w:hAnsi="Calibri" w:cs="Calibri"/>
                <w:sz w:val="24"/>
                <w:szCs w:val="24"/>
              </w:rPr>
              <w:t xml:space="preserve"> and </w:t>
            </w:r>
            <w:r w:rsidR="00E7511B">
              <w:rPr>
                <w:rFonts w:ascii="Calibri" w:hAnsi="Calibri" w:cs="Calibri"/>
                <w:sz w:val="24"/>
                <w:szCs w:val="24"/>
              </w:rPr>
              <w:t>S</w:t>
            </w:r>
            <w:r w:rsidR="003D7835">
              <w:rPr>
                <w:rFonts w:ascii="Calibri" w:hAnsi="Calibri" w:cs="Calibri"/>
                <w:sz w:val="24"/>
                <w:szCs w:val="24"/>
              </w:rPr>
              <w:t>tandards</w:t>
            </w:r>
            <w:r w:rsidR="00F72AED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765CE418" w14:textId="77777777" w:rsidR="003D7835" w:rsidRPr="00AC167B" w:rsidRDefault="003D7835" w:rsidP="00886985">
            <w:pPr>
              <w:numPr>
                <w:ilvl w:val="0"/>
                <w:numId w:val="2"/>
              </w:numPr>
              <w:spacing w:before="100" w:beforeAutospacing="1" w:after="100" w:afterAutospacing="1"/>
              <w:ind w:left="459" w:hanging="284"/>
              <w:rPr>
                <w:rFonts w:ascii="Calibri" w:hAnsi="Calibri" w:cs="Calibri"/>
                <w:color w:val="2C3C46"/>
                <w:lang w:val="en-AU" w:eastAsia="en-AU"/>
              </w:rPr>
            </w:pPr>
            <w:r w:rsidRPr="0089782F">
              <w:rPr>
                <w:rFonts w:ascii="Calibri" w:hAnsi="Calibri" w:cs="Calibri"/>
                <w:color w:val="2C3C46"/>
              </w:rPr>
              <w:t>Complaints are analysed to identify causes and systemic failures to inform continuous improvement.</w:t>
            </w:r>
          </w:p>
          <w:p w14:paraId="64A753D1" w14:textId="2A2D2768" w:rsidR="003D7835" w:rsidRDefault="003D7835" w:rsidP="00886985">
            <w:pPr>
              <w:pStyle w:val="ListParagraph"/>
              <w:numPr>
                <w:ilvl w:val="0"/>
                <w:numId w:val="2"/>
              </w:numPr>
              <w:ind w:left="459" w:hanging="28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Staff have clear disciplinary and grievance procedures that are linked to </w:t>
            </w:r>
            <w:r w:rsidR="0086220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[Organisation]</w:t>
            </w:r>
            <w:r w:rsidR="00114BD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5E78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Child Safety </w:t>
            </w:r>
            <w:r w:rsidR="006504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ode of </w:t>
            </w:r>
            <w:r w:rsidR="006504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onduct and feedback/complaint mechanisms.</w:t>
            </w:r>
          </w:p>
          <w:p w14:paraId="688650AF" w14:textId="3ACA9CF2" w:rsidR="000C01D1" w:rsidRPr="000C01D1" w:rsidRDefault="000C01D1" w:rsidP="00886985">
            <w:pPr>
              <w:pStyle w:val="ListParagraph"/>
              <w:numPr>
                <w:ilvl w:val="0"/>
                <w:numId w:val="2"/>
              </w:numPr>
              <w:ind w:left="459" w:hanging="28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Guidelines for acceptable use of electronic media systems and associated tools such as mobile phones, computers and tablets for child related work </w:t>
            </w:r>
            <w:r w:rsidR="00130E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are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available for staff and volunteers.</w:t>
            </w:r>
          </w:p>
          <w:p w14:paraId="14E0D271" w14:textId="7B560B32" w:rsidR="00A02A29" w:rsidRDefault="008C7745" w:rsidP="00886985">
            <w:pPr>
              <w:pStyle w:val="ListParagraph"/>
              <w:numPr>
                <w:ilvl w:val="0"/>
                <w:numId w:val="2"/>
              </w:numPr>
              <w:ind w:left="459" w:hanging="28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Staff b</w:t>
            </w:r>
            <w:r w:rsidR="00A02A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ehaviours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that are inappropriate</w:t>
            </w:r>
            <w:r w:rsidR="00A02A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with children in an online </w:t>
            </w:r>
            <w:r w:rsidR="004F2AE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or </w:t>
            </w:r>
            <w:r w:rsidR="005919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physical </w:t>
            </w:r>
            <w:r w:rsidR="00A02A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environment can be </w:t>
            </w:r>
            <w:r w:rsidR="009C37E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identified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138BAA32" w14:textId="71B7FFC9" w:rsidR="005A3B36" w:rsidRDefault="00137B38" w:rsidP="00886985">
            <w:pPr>
              <w:pStyle w:val="ListParagraph"/>
              <w:numPr>
                <w:ilvl w:val="0"/>
                <w:numId w:val="2"/>
              </w:numPr>
              <w:ind w:left="459" w:hanging="28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[Organisation]</w:t>
            </w:r>
            <w:r w:rsidR="007C431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</w:t>
            </w:r>
            <w:r w:rsidR="003470E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as far as is </w:t>
            </w:r>
            <w:r w:rsidR="00D868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feasible</w:t>
            </w:r>
            <w:r w:rsidR="0099009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within its available resources</w:t>
            </w:r>
            <w:r w:rsidR="005156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D868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provides opportunity for staff to attend </w:t>
            </w:r>
            <w:r w:rsidR="00F47A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child safe and inclusive practices</w:t>
            </w:r>
            <w:r w:rsidR="00476B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training</w:t>
            </w:r>
            <w:r w:rsidR="004F4D3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55293DEC" w14:textId="4C0BA517" w:rsidR="00B602FD" w:rsidRDefault="001256FA" w:rsidP="00886985">
            <w:pPr>
              <w:pStyle w:val="ListParagraph"/>
              <w:numPr>
                <w:ilvl w:val="0"/>
                <w:numId w:val="2"/>
              </w:numPr>
              <w:ind w:left="459" w:hanging="28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Funding is</w:t>
            </w:r>
            <w:r w:rsidR="00EA60D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allocated</w:t>
            </w:r>
            <w:r w:rsidR="000E7C2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annually</w:t>
            </w:r>
            <w:r w:rsidR="00EA60D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to the Children’s Prog</w:t>
            </w:r>
            <w:r w:rsidR="000E7C2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</w:t>
            </w:r>
            <w:r w:rsidR="00EA60D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am</w:t>
            </w:r>
            <w:r w:rsidR="00EE7D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budget</w:t>
            </w:r>
            <w:r w:rsidR="00B602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2713B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to purchase </w:t>
            </w:r>
            <w:r w:rsidR="0064021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child safe resources</w:t>
            </w:r>
            <w:r w:rsidR="00CC404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7CA07430" w14:textId="6A7756F3" w:rsidR="005A3B36" w:rsidRPr="005A3B36" w:rsidRDefault="008476CE" w:rsidP="00886985">
            <w:pPr>
              <w:pStyle w:val="ListParagraph"/>
              <w:numPr>
                <w:ilvl w:val="0"/>
                <w:numId w:val="2"/>
              </w:numPr>
              <w:ind w:left="459" w:hanging="28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[Organisation]</w:t>
            </w:r>
            <w:r w:rsidR="003D7835" w:rsidRPr="005A3B3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fosters open and positive relationships with other Family and Domestic Violence services to share child safe practices.</w:t>
            </w:r>
          </w:p>
          <w:p w14:paraId="2031C84A" w14:textId="715C4A6F" w:rsidR="003D7835" w:rsidRPr="005A3B36" w:rsidRDefault="003D7835" w:rsidP="00886985">
            <w:pPr>
              <w:pStyle w:val="ListParagraph"/>
              <w:numPr>
                <w:ilvl w:val="0"/>
                <w:numId w:val="2"/>
              </w:numPr>
              <w:ind w:left="459" w:hanging="28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A3B3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 communication strategy publicly commits to child safety and supports the implementation of the Child Safe Organisation Policy and Child Safe Code of Conduct.</w:t>
            </w:r>
          </w:p>
          <w:p w14:paraId="30DD71C0" w14:textId="77777777" w:rsidR="003D7835" w:rsidRPr="00163D8B" w:rsidRDefault="003D7835" w:rsidP="00361A3F">
            <w:pPr>
              <w:pStyle w:val="ListParagraph"/>
              <w:ind w:left="295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23406EB" w14:textId="77777777" w:rsidR="00111FA8" w:rsidRPr="00111FA8" w:rsidRDefault="00111FA8" w:rsidP="00E060C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549"/>
      </w:tblGrid>
      <w:tr w:rsidR="00080D3E" w:rsidRPr="00B84251" w14:paraId="591AA37C" w14:textId="77777777" w:rsidTr="007D0FED">
        <w:tc>
          <w:tcPr>
            <w:tcW w:w="2405" w:type="dxa"/>
          </w:tcPr>
          <w:p w14:paraId="2482EACA" w14:textId="77777777" w:rsidR="00080D3E" w:rsidRPr="00E8674B" w:rsidRDefault="00080D3E" w:rsidP="00361A3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8674B">
              <w:rPr>
                <w:rFonts w:asciiTheme="minorHAnsi" w:hAnsiTheme="minorHAnsi" w:cstheme="minorHAnsi"/>
                <w:b/>
                <w:bCs/>
                <w:color w:val="000000"/>
              </w:rPr>
              <w:t>Management</w:t>
            </w:r>
          </w:p>
        </w:tc>
        <w:tc>
          <w:tcPr>
            <w:tcW w:w="7549" w:type="dxa"/>
          </w:tcPr>
          <w:p w14:paraId="13699357" w14:textId="72266D85" w:rsidR="0054615F" w:rsidRPr="0054615F" w:rsidRDefault="00223323" w:rsidP="00886985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2C3C46"/>
                <w:sz w:val="24"/>
                <w:szCs w:val="24"/>
              </w:rPr>
              <w:t xml:space="preserve">[Organisation] </w:t>
            </w:r>
            <w:r w:rsidR="0054615F" w:rsidRPr="0054615F">
              <w:rPr>
                <w:rFonts w:ascii="Calibri" w:hAnsi="Calibri" w:cs="Calibri"/>
                <w:color w:val="2C3C46"/>
                <w:sz w:val="24"/>
                <w:szCs w:val="24"/>
              </w:rPr>
              <w:t>Child Safe suite of policies and practices are discussed at induction.</w:t>
            </w:r>
          </w:p>
          <w:p w14:paraId="763309D4" w14:textId="302C1A61" w:rsidR="005810AE" w:rsidRPr="002B55F8" w:rsidRDefault="0041321F" w:rsidP="00886985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8B1CDE">
              <w:rPr>
                <w:rStyle w:val="normaltextrun"/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Regularly review the implementation</w:t>
            </w:r>
            <w:r w:rsidR="00E6454C" w:rsidRPr="002B55F8">
              <w:rPr>
                <w:rStyle w:val="normaltextrun"/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of the National Child Safe Principles and Standards at Manager meetings </w:t>
            </w:r>
            <w:r w:rsidR="008B1CDE">
              <w:rPr>
                <w:rStyle w:val="normaltextrun"/>
                <w:rFonts w:ascii="Calibri" w:hAnsi="Calibri" w:cs="Calibri"/>
                <w:sz w:val="24"/>
                <w:szCs w:val="24"/>
                <w:shd w:val="clear" w:color="auto" w:fill="FFFFFF"/>
              </w:rPr>
              <w:t>for continuous improvement.</w:t>
            </w:r>
          </w:p>
          <w:p w14:paraId="4D760BA4" w14:textId="266F06AB" w:rsidR="00080D3E" w:rsidRPr="00510C85" w:rsidRDefault="00080D3E" w:rsidP="00886985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10C85">
              <w:rPr>
                <w:rFonts w:ascii="Calibri" w:hAnsi="Calibri" w:cs="Calibri"/>
                <w:color w:val="000000"/>
                <w:sz w:val="24"/>
                <w:szCs w:val="24"/>
              </w:rPr>
              <w:t>Monitor and support the implementation of child safe policies by reviewing current practice and developing procedures to support child safe environments</w:t>
            </w:r>
            <w:r w:rsidR="00A06CA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with staff and families</w:t>
            </w:r>
            <w:r w:rsidRPr="00510C8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on an ongoing basis.</w:t>
            </w:r>
          </w:p>
          <w:p w14:paraId="44A97EA0" w14:textId="7355AC19" w:rsidR="00080D3E" w:rsidRPr="00B40F8E" w:rsidRDefault="00080D3E" w:rsidP="00886985">
            <w:pPr>
              <w:pStyle w:val="ListParagraph"/>
              <w:numPr>
                <w:ilvl w:val="0"/>
                <w:numId w:val="3"/>
              </w:numPr>
              <w:overflowPunct/>
              <w:textAlignment w:val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Staff</w:t>
            </w:r>
            <w:r w:rsidRPr="005235E9">
              <w:rPr>
                <w:rFonts w:asciiTheme="minorHAnsi" w:hAnsiTheme="minorHAnsi" w:cstheme="minorHAnsi"/>
                <w:sz w:val="24"/>
                <w:szCs w:val="24"/>
              </w:rPr>
              <w:t xml:space="preserve"> working with children and young people are suitable and supported to reflect child safety and wellbeing values in practice.</w:t>
            </w:r>
          </w:p>
          <w:p w14:paraId="25FFBEE7" w14:textId="5C6E0222" w:rsidR="000628CF" w:rsidRDefault="003E7469" w:rsidP="00886985">
            <w:pPr>
              <w:pStyle w:val="ListParagraph"/>
              <w:numPr>
                <w:ilvl w:val="0"/>
                <w:numId w:val="3"/>
              </w:numPr>
              <w:overflowPunct/>
              <w:textAlignment w:val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</w:t>
            </w:r>
            <w:r w:rsidR="006B4A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efuges </w:t>
            </w:r>
            <w:r w:rsidR="00664C0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select</w:t>
            </w:r>
            <w:r w:rsidR="00300F2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appropriate</w:t>
            </w:r>
            <w:r w:rsidR="001B2C6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cultural</w:t>
            </w:r>
            <w:r w:rsidR="00300F2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BE2F8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symbols, images, </w:t>
            </w:r>
            <w:r w:rsidR="000C2AC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food,</w:t>
            </w:r>
            <w:r w:rsidR="00BE2F8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and </w:t>
            </w:r>
            <w:r w:rsidR="004935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objects in</w:t>
            </w:r>
            <w:r w:rsidR="00D0215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consultation with </w:t>
            </w:r>
            <w:r w:rsidR="00E9784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its </w:t>
            </w:r>
            <w:r w:rsidR="00841C8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families</w:t>
            </w:r>
            <w:r w:rsidR="00E9784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to create a sense of </w:t>
            </w:r>
            <w:r w:rsidR="004935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identity and </w:t>
            </w:r>
            <w:r w:rsidR="00E9784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belonging</w:t>
            </w:r>
            <w:r w:rsidR="004935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78C71B6C" w14:textId="7A3E4488" w:rsidR="008D0820" w:rsidRPr="00D26E0B" w:rsidRDefault="008D0820" w:rsidP="00886985">
            <w:pPr>
              <w:pStyle w:val="ListParagraph"/>
              <w:numPr>
                <w:ilvl w:val="0"/>
                <w:numId w:val="3"/>
              </w:numPr>
              <w:overflowPunct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Appropriate support and culturally inclusive information </w:t>
            </w:r>
            <w:r w:rsidR="00AA032C">
              <w:rPr>
                <w:rFonts w:ascii="Calibri" w:hAnsi="Calibri" w:cs="Calibri"/>
                <w:sz w:val="24"/>
                <w:szCs w:val="24"/>
              </w:rPr>
              <w:t>are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available and accessible to all clients.</w:t>
            </w:r>
          </w:p>
          <w:p w14:paraId="356B971E" w14:textId="01315B24" w:rsidR="00080D3E" w:rsidRPr="00967A14" w:rsidRDefault="00080D3E" w:rsidP="0088698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 w:cs="Calibri"/>
                <w:color w:val="2C3C46"/>
                <w:lang w:val="en-AU" w:eastAsia="en-AU"/>
              </w:rPr>
            </w:pPr>
            <w:r w:rsidRPr="00BA6CBD">
              <w:rPr>
                <w:rFonts w:ascii="Calibri" w:hAnsi="Calibri" w:cs="Calibri"/>
                <w:color w:val="2C3C46"/>
              </w:rPr>
              <w:t>Risk management strategies focus on preventing</w:t>
            </w:r>
            <w:r w:rsidR="00E65B29">
              <w:rPr>
                <w:rFonts w:ascii="Calibri" w:hAnsi="Calibri" w:cs="Calibri"/>
                <w:color w:val="2C3C46"/>
              </w:rPr>
              <w:t xml:space="preserve">, </w:t>
            </w:r>
            <w:r w:rsidRPr="00BA6CBD">
              <w:rPr>
                <w:rFonts w:ascii="Calibri" w:hAnsi="Calibri" w:cs="Calibri"/>
                <w:color w:val="2C3C46"/>
              </w:rPr>
              <w:t>identifying and mitigating risks to children</w:t>
            </w:r>
            <w:r>
              <w:rPr>
                <w:rFonts w:ascii="Calibri" w:hAnsi="Calibri" w:cs="Calibri"/>
                <w:color w:val="2C3C46"/>
              </w:rPr>
              <w:t>.</w:t>
            </w:r>
          </w:p>
          <w:p w14:paraId="7B912F50" w14:textId="590BF03B" w:rsidR="00080D3E" w:rsidRPr="00473188" w:rsidRDefault="00080D3E" w:rsidP="0088698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 w:cs="Calibri"/>
                <w:color w:val="2C3C46"/>
                <w:lang w:val="en-AU" w:eastAsia="en-AU"/>
              </w:rPr>
            </w:pPr>
            <w:r w:rsidRPr="00967A14">
              <w:rPr>
                <w:rFonts w:ascii="Calibri" w:hAnsi="Calibri" w:cs="Calibri"/>
                <w:color w:val="2C3C46"/>
              </w:rPr>
              <w:t xml:space="preserve">Staff understand their obligations on information sharing and </w:t>
            </w:r>
            <w:r w:rsidR="003364A8">
              <w:rPr>
                <w:rFonts w:ascii="Calibri" w:hAnsi="Calibri" w:cs="Calibri"/>
                <w:color w:val="2C3C46"/>
              </w:rPr>
              <w:t xml:space="preserve">accurate </w:t>
            </w:r>
            <w:r w:rsidRPr="00967A14">
              <w:rPr>
                <w:rFonts w:ascii="Calibri" w:hAnsi="Calibri" w:cs="Calibri"/>
                <w:color w:val="2C3C46"/>
              </w:rPr>
              <w:t>record keeping</w:t>
            </w:r>
            <w:r>
              <w:rPr>
                <w:rFonts w:ascii="Calibri" w:hAnsi="Calibri" w:cs="Calibri"/>
                <w:color w:val="2C3C46"/>
              </w:rPr>
              <w:t>.</w:t>
            </w:r>
          </w:p>
          <w:p w14:paraId="0BD112F7" w14:textId="3EB57F41" w:rsidR="00080D3E" w:rsidRPr="004B3A79" w:rsidRDefault="00080D3E" w:rsidP="00886985">
            <w:pPr>
              <w:pStyle w:val="ListParagraph"/>
              <w:numPr>
                <w:ilvl w:val="0"/>
                <w:numId w:val="3"/>
              </w:numPr>
              <w:overflowPunct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Opportunit</w:t>
            </w:r>
            <w:r w:rsidR="00175C10">
              <w:rPr>
                <w:rFonts w:ascii="Calibri" w:hAnsi="Calibri" w:cs="Calibri"/>
                <w:color w:val="000000"/>
                <w:sz w:val="24"/>
                <w:szCs w:val="24"/>
              </w:rPr>
              <w:t>ies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to discuss </w:t>
            </w:r>
            <w:r w:rsidR="004769B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child safe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policies </w:t>
            </w:r>
            <w:r w:rsidR="00AD6181">
              <w:rPr>
                <w:rFonts w:ascii="Calibri" w:hAnsi="Calibri" w:cs="Calibri"/>
                <w:color w:val="000000"/>
                <w:sz w:val="24"/>
                <w:szCs w:val="24"/>
              </w:rPr>
              <w:t>are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provided </w:t>
            </w:r>
            <w:r w:rsidR="00F81DA5">
              <w:rPr>
                <w:rFonts w:ascii="Calibri" w:hAnsi="Calibri" w:cs="Calibri"/>
                <w:color w:val="000000"/>
                <w:sz w:val="24"/>
                <w:szCs w:val="24"/>
              </w:rPr>
              <w:t>during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C30D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staff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supervision</w:t>
            </w:r>
            <w:r w:rsidR="00AD618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through reflective practice</w:t>
            </w:r>
            <w:r w:rsidR="00CC6745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CC6745">
              <w:rPr>
                <w:rFonts w:ascii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taff</w:t>
            </w:r>
            <w:r w:rsidR="0068489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are encouraged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A61B4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to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ask questions and clarify their understanding.</w:t>
            </w:r>
          </w:p>
          <w:p w14:paraId="6ED14DCB" w14:textId="36D5A8FC" w:rsidR="00080D3E" w:rsidRPr="002E6E78" w:rsidRDefault="00080D3E" w:rsidP="00886985">
            <w:pPr>
              <w:pStyle w:val="ListParagraph"/>
              <w:numPr>
                <w:ilvl w:val="0"/>
                <w:numId w:val="3"/>
              </w:numPr>
              <w:overflowPunct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3A7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Child safety and participation is a standing Agenda item at staff meetings. </w:t>
            </w:r>
          </w:p>
          <w:p w14:paraId="6EA24A32" w14:textId="601F29DD" w:rsidR="00080D3E" w:rsidRPr="00BB46D7" w:rsidRDefault="00080D3E" w:rsidP="00886985">
            <w:pPr>
              <w:pStyle w:val="ListParagraph"/>
              <w:numPr>
                <w:ilvl w:val="0"/>
                <w:numId w:val="3"/>
              </w:numPr>
              <w:overflowPunct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E02E4">
              <w:rPr>
                <w:rFonts w:ascii="Calibri" w:hAnsi="Calibri" w:cs="Calibri"/>
                <w:sz w:val="24"/>
                <w:szCs w:val="24"/>
              </w:rPr>
              <w:t>Equity is upheld and diverse needs respected in policy and practice.</w:t>
            </w:r>
          </w:p>
          <w:p w14:paraId="54EEF2AB" w14:textId="7051395C" w:rsidR="00CC5DF2" w:rsidRPr="00CC5DF2" w:rsidRDefault="00080D3E" w:rsidP="00886985">
            <w:pPr>
              <w:pStyle w:val="ListParagraph"/>
              <w:numPr>
                <w:ilvl w:val="0"/>
                <w:numId w:val="3"/>
              </w:numPr>
              <w:overflowPunct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829DB">
              <w:rPr>
                <w:rFonts w:ascii="Calibri" w:hAnsi="Calibri" w:cs="Calibri"/>
                <w:sz w:val="24"/>
                <w:szCs w:val="24"/>
              </w:rPr>
              <w:t>Staff are equipped with the knowledge</w:t>
            </w:r>
            <w:r w:rsidR="001B1F0F">
              <w:rPr>
                <w:rFonts w:ascii="Calibri" w:hAnsi="Calibri" w:cs="Calibri"/>
                <w:sz w:val="24"/>
                <w:szCs w:val="24"/>
              </w:rPr>
              <w:t xml:space="preserve"> and skills </w:t>
            </w:r>
            <w:r w:rsidRPr="009829DB">
              <w:rPr>
                <w:rFonts w:ascii="Calibri" w:hAnsi="Calibri" w:cs="Calibri"/>
                <w:sz w:val="24"/>
                <w:szCs w:val="24"/>
              </w:rPr>
              <w:t>to</w:t>
            </w:r>
            <w:r w:rsidR="006F33B0">
              <w:rPr>
                <w:rFonts w:ascii="Calibri" w:hAnsi="Calibri" w:cs="Calibri"/>
                <w:sz w:val="24"/>
                <w:szCs w:val="24"/>
              </w:rPr>
              <w:t xml:space="preserve"> communicate</w:t>
            </w:r>
            <w:r w:rsidR="00CC5DF2">
              <w:rPr>
                <w:rFonts w:ascii="Calibri" w:hAnsi="Calibri" w:cs="Calibri"/>
                <w:sz w:val="24"/>
                <w:szCs w:val="24"/>
              </w:rPr>
              <w:t xml:space="preserve"> effectively</w:t>
            </w:r>
            <w:r w:rsidR="006F33B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80F2F">
              <w:rPr>
                <w:rFonts w:ascii="Calibri" w:hAnsi="Calibri" w:cs="Calibri"/>
                <w:sz w:val="24"/>
                <w:szCs w:val="24"/>
              </w:rPr>
              <w:t xml:space="preserve">with </w:t>
            </w:r>
            <w:r w:rsidR="009A2E9D">
              <w:rPr>
                <w:rFonts w:ascii="Calibri" w:hAnsi="Calibri" w:cs="Calibri"/>
                <w:sz w:val="24"/>
                <w:szCs w:val="24"/>
              </w:rPr>
              <w:t>families</w:t>
            </w:r>
            <w:r w:rsidR="00B34C13">
              <w:rPr>
                <w:rFonts w:ascii="Calibri" w:hAnsi="Calibri" w:cs="Calibri"/>
                <w:sz w:val="24"/>
                <w:szCs w:val="24"/>
              </w:rPr>
              <w:t xml:space="preserve"> and build </w:t>
            </w:r>
            <w:r w:rsidR="00201F33">
              <w:rPr>
                <w:rFonts w:ascii="Calibri" w:hAnsi="Calibri" w:cs="Calibri"/>
                <w:sz w:val="24"/>
                <w:szCs w:val="24"/>
              </w:rPr>
              <w:t>relationships</w:t>
            </w:r>
            <w:r w:rsidR="00ED25E9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1F1A4A88" w14:textId="48DEBAEA" w:rsidR="00906E44" w:rsidRPr="00B97541" w:rsidRDefault="00F66866" w:rsidP="00886985">
            <w:pPr>
              <w:pStyle w:val="ListParagraph"/>
              <w:numPr>
                <w:ilvl w:val="0"/>
                <w:numId w:val="3"/>
              </w:numPr>
              <w:overflowPunct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Staff </w:t>
            </w:r>
            <w:r w:rsidR="00201F33">
              <w:rPr>
                <w:rFonts w:ascii="Calibri" w:hAnsi="Calibri" w:cs="Calibri"/>
                <w:sz w:val="24"/>
                <w:szCs w:val="24"/>
              </w:rPr>
              <w:t>are provided with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80D3E" w:rsidRPr="009829DB">
              <w:rPr>
                <w:rFonts w:ascii="Calibri" w:hAnsi="Calibri" w:cs="Calibri"/>
                <w:sz w:val="24"/>
                <w:szCs w:val="24"/>
              </w:rPr>
              <w:t>ongoing education and training</w:t>
            </w:r>
            <w:r w:rsidR="00D24504">
              <w:rPr>
                <w:rFonts w:ascii="Calibri" w:hAnsi="Calibri" w:cs="Calibri"/>
                <w:sz w:val="24"/>
                <w:szCs w:val="24"/>
              </w:rPr>
              <w:t xml:space="preserve"> to</w:t>
            </w:r>
            <w:r w:rsidR="002B3EED">
              <w:rPr>
                <w:rFonts w:ascii="Calibri" w:hAnsi="Calibri" w:cs="Calibri"/>
                <w:sz w:val="24"/>
                <w:szCs w:val="24"/>
              </w:rPr>
              <w:t xml:space="preserve"> build their capacity </w:t>
            </w:r>
            <w:r w:rsidR="007630D9">
              <w:rPr>
                <w:rFonts w:ascii="Calibri" w:hAnsi="Calibri" w:cs="Calibri"/>
                <w:sz w:val="24"/>
                <w:szCs w:val="24"/>
              </w:rPr>
              <w:t>to</w:t>
            </w:r>
            <w:r w:rsidR="00D2450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A2E9D">
              <w:rPr>
                <w:rFonts w:ascii="Calibri" w:hAnsi="Calibri" w:cs="Calibri"/>
                <w:sz w:val="24"/>
                <w:szCs w:val="24"/>
              </w:rPr>
              <w:t>implement child safe principles in practice.</w:t>
            </w:r>
          </w:p>
          <w:p w14:paraId="5FFE4B84" w14:textId="6B4A34CA" w:rsidR="00080D3E" w:rsidRDefault="00080D3E" w:rsidP="00886985">
            <w:pPr>
              <w:pStyle w:val="ListParagraph"/>
              <w:numPr>
                <w:ilvl w:val="0"/>
                <w:numId w:val="3"/>
              </w:numPr>
              <w:overflowPunct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The views of children and young people are</w:t>
            </w:r>
            <w:r w:rsidR="00BC238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seriously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considered in all aspects of service </w:t>
            </w:r>
            <w:r w:rsidR="005D1401">
              <w:rPr>
                <w:rFonts w:ascii="Calibri" w:hAnsi="Calibri" w:cs="Calibri"/>
                <w:color w:val="000000"/>
                <w:sz w:val="24"/>
                <w:szCs w:val="24"/>
              </w:rPr>
              <w:t>provisio</w:t>
            </w:r>
            <w:r w:rsidR="0085682C">
              <w:rPr>
                <w:rFonts w:ascii="Calibri" w:hAnsi="Calibri" w:cs="Calibri"/>
                <w:color w:val="000000"/>
                <w:sz w:val="24"/>
                <w:szCs w:val="24"/>
              </w:rPr>
              <w:t>n.</w:t>
            </w:r>
          </w:p>
          <w:p w14:paraId="39A3E79D" w14:textId="5B835345" w:rsidR="00080D3E" w:rsidRDefault="00080D3E" w:rsidP="00886985">
            <w:pPr>
              <w:pStyle w:val="ListParagraph"/>
              <w:numPr>
                <w:ilvl w:val="0"/>
                <w:numId w:val="3"/>
              </w:numPr>
              <w:overflowPunct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Families have a say in </w:t>
            </w:r>
            <w:r w:rsidR="0025183F">
              <w:rPr>
                <w:rFonts w:ascii="Calibri" w:hAnsi="Calibri" w:cs="Calibri"/>
                <w:color w:val="000000"/>
                <w:sz w:val="24"/>
                <w:szCs w:val="24"/>
              </w:rPr>
              <w:t>[Organisation]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policies and practices</w:t>
            </w:r>
            <w:r w:rsidR="00EE687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through a variety of </w:t>
            </w:r>
            <w:r w:rsidR="00DC538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feedback </w:t>
            </w:r>
            <w:r w:rsidR="0073475D">
              <w:rPr>
                <w:rFonts w:ascii="Calibri" w:hAnsi="Calibri" w:cs="Calibri"/>
                <w:color w:val="000000"/>
                <w:sz w:val="24"/>
                <w:szCs w:val="24"/>
              </w:rPr>
              <w:t>mechanisms</w:t>
            </w:r>
            <w:r w:rsidR="00D84D3A"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r w:rsidR="0073475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D84D3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including but not limited to; </w:t>
            </w:r>
            <w:r w:rsidR="0031259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anonymous </w:t>
            </w:r>
            <w:r w:rsidR="00D84D3A">
              <w:rPr>
                <w:rFonts w:ascii="Calibri" w:hAnsi="Calibri" w:cs="Calibri"/>
                <w:color w:val="000000"/>
                <w:sz w:val="24"/>
                <w:szCs w:val="24"/>
              </w:rPr>
              <w:t>suggestion box</w:t>
            </w:r>
            <w:r w:rsidR="004B728F">
              <w:rPr>
                <w:rFonts w:ascii="Calibri" w:hAnsi="Calibri" w:cs="Calibri"/>
                <w:color w:val="000000"/>
                <w:sz w:val="24"/>
                <w:szCs w:val="24"/>
              </w:rPr>
              <w:t>, house meetings</w:t>
            </w:r>
            <w:r w:rsidR="00860765">
              <w:rPr>
                <w:rFonts w:ascii="Calibri" w:hAnsi="Calibri" w:cs="Calibri"/>
                <w:color w:val="000000"/>
                <w:sz w:val="24"/>
                <w:szCs w:val="24"/>
              </w:rPr>
              <w:t>, exit interview</w:t>
            </w:r>
            <w:r w:rsidR="0037207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r w:rsidR="000724BC">
              <w:rPr>
                <w:rFonts w:ascii="Calibri" w:hAnsi="Calibri" w:cs="Calibri"/>
                <w:color w:val="000000"/>
                <w:sz w:val="24"/>
                <w:szCs w:val="24"/>
              </w:rPr>
              <w:t>discussion,</w:t>
            </w:r>
            <w:r w:rsidR="0037207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and consultation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  <w:p w14:paraId="04D76369" w14:textId="186EDEDF" w:rsidR="00842B28" w:rsidRPr="00B97541" w:rsidRDefault="00842B28" w:rsidP="0088698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 w:cs="Calibri"/>
                <w:color w:val="2C3C46"/>
                <w:lang w:val="en-AU" w:eastAsia="en-AU"/>
              </w:rPr>
            </w:pPr>
            <w:r w:rsidRPr="002F2343">
              <w:rPr>
                <w:rFonts w:ascii="Calibri" w:hAnsi="Calibri" w:cs="Calibri"/>
                <w:color w:val="2C3C46"/>
              </w:rPr>
              <w:t xml:space="preserve">Children </w:t>
            </w:r>
            <w:r w:rsidR="005E3A67">
              <w:rPr>
                <w:rFonts w:ascii="Calibri" w:hAnsi="Calibri" w:cs="Calibri"/>
                <w:color w:val="2C3C46"/>
              </w:rPr>
              <w:t>have access to</w:t>
            </w:r>
            <w:r w:rsidRPr="002F2343">
              <w:rPr>
                <w:rFonts w:ascii="Calibri" w:hAnsi="Calibri" w:cs="Calibri"/>
                <w:color w:val="2C3C46"/>
              </w:rPr>
              <w:t> </w:t>
            </w:r>
            <w:r w:rsidR="001F15F0">
              <w:rPr>
                <w:rFonts w:ascii="Calibri" w:hAnsi="Calibri" w:cs="Calibri"/>
                <w:color w:val="2C3C46"/>
              </w:rPr>
              <w:t>counselling, abuse</w:t>
            </w:r>
            <w:r w:rsidRPr="002F2343">
              <w:rPr>
                <w:rFonts w:ascii="Calibri" w:hAnsi="Calibri" w:cs="Calibri"/>
                <w:color w:val="2C3C46"/>
              </w:rPr>
              <w:t xml:space="preserve"> prevention programs and information</w:t>
            </w:r>
            <w:r w:rsidR="00A706E9">
              <w:rPr>
                <w:rFonts w:ascii="Calibri" w:hAnsi="Calibri" w:cs="Calibri"/>
                <w:color w:val="2C3C46"/>
              </w:rPr>
              <w:t xml:space="preserve"> such as Protective </w:t>
            </w:r>
            <w:proofErr w:type="spellStart"/>
            <w:r w:rsidR="00A706E9">
              <w:rPr>
                <w:rFonts w:ascii="Calibri" w:hAnsi="Calibri" w:cs="Calibri"/>
                <w:color w:val="2C3C46"/>
              </w:rPr>
              <w:t>Behaviours</w:t>
            </w:r>
            <w:proofErr w:type="spellEnd"/>
            <w:r w:rsidR="000157D2">
              <w:rPr>
                <w:rFonts w:ascii="Calibri" w:hAnsi="Calibri" w:cs="Calibri"/>
                <w:color w:val="2C3C46"/>
              </w:rPr>
              <w:t>.</w:t>
            </w:r>
          </w:p>
          <w:p w14:paraId="19BC184A" w14:textId="00A8FF1A" w:rsidR="00B97541" w:rsidRPr="001F15F0" w:rsidRDefault="00D37C9B" w:rsidP="00886985">
            <w:pPr>
              <w:pStyle w:val="ListParagraph"/>
              <w:numPr>
                <w:ilvl w:val="0"/>
                <w:numId w:val="3"/>
              </w:numPr>
              <w:overflowPunct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Child Advocates</w:t>
            </w:r>
            <w:r w:rsidR="00B97541">
              <w:rPr>
                <w:rFonts w:ascii="Calibri" w:hAnsi="Calibri" w:cs="Calibri"/>
                <w:sz w:val="24"/>
                <w:szCs w:val="24"/>
              </w:rPr>
              <w:t xml:space="preserve"> are provided with the necessary resources to deliver Protective Behaviours across Children’s Programs.</w:t>
            </w:r>
          </w:p>
          <w:p w14:paraId="75F28F4F" w14:textId="798B7A67" w:rsidR="00080D3E" w:rsidRDefault="00C206B4" w:rsidP="00886985">
            <w:pPr>
              <w:pStyle w:val="ListParagraph"/>
              <w:numPr>
                <w:ilvl w:val="0"/>
                <w:numId w:val="3"/>
              </w:numPr>
              <w:overflowPunct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</w:t>
            </w:r>
            <w:r w:rsidR="00080D3E">
              <w:rPr>
                <w:rFonts w:ascii="Calibri" w:hAnsi="Calibri" w:cs="Calibri"/>
                <w:color w:val="000000"/>
                <w:sz w:val="24"/>
                <w:szCs w:val="24"/>
              </w:rPr>
              <w:t>eedback from children and young people</w:t>
            </w:r>
            <w:r w:rsidR="002A3DD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is analysed to </w:t>
            </w:r>
            <w:r w:rsidR="00BC2383">
              <w:rPr>
                <w:rFonts w:ascii="Calibri" w:hAnsi="Calibri" w:cs="Calibri"/>
                <w:color w:val="000000"/>
                <w:sz w:val="24"/>
                <w:szCs w:val="24"/>
              </w:rPr>
              <w:t>facilitate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quality improvement.</w:t>
            </w:r>
          </w:p>
          <w:p w14:paraId="7570BA04" w14:textId="77777777" w:rsidR="00080D3E" w:rsidRPr="00D93BED" w:rsidRDefault="00080D3E" w:rsidP="00886985">
            <w:pPr>
              <w:numPr>
                <w:ilvl w:val="0"/>
                <w:numId w:val="3"/>
              </w:numPr>
              <w:shd w:val="clear" w:color="auto" w:fill="FFFFFF"/>
              <w:rPr>
                <w:rFonts w:ascii="Calibri" w:hAnsi="Calibri" w:cs="Calibri"/>
                <w:color w:val="000000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</w:rPr>
              <w:t>An e</w:t>
            </w:r>
            <w:r w:rsidRPr="006707BE">
              <w:rPr>
                <w:rFonts w:ascii="Calibri" w:hAnsi="Calibri" w:cs="Calibri"/>
                <w:color w:val="000000"/>
              </w:rPr>
              <w:t>ffective complaints management</w:t>
            </w:r>
            <w:r>
              <w:rPr>
                <w:rFonts w:ascii="Calibri" w:hAnsi="Calibri" w:cs="Calibri"/>
                <w:color w:val="000000"/>
              </w:rPr>
              <w:t xml:space="preserve"> procedure is in place </w:t>
            </w:r>
            <w:r w:rsidRPr="006707BE">
              <w:rPr>
                <w:rFonts w:ascii="Calibri" w:hAnsi="Calibri" w:cs="Calibri"/>
                <w:color w:val="000000"/>
              </w:rPr>
              <w:t>making sure children know who they can talk to about their concerns.</w:t>
            </w:r>
          </w:p>
          <w:p w14:paraId="009D1016" w14:textId="42AE4E50" w:rsidR="00080D3E" w:rsidRPr="00033128" w:rsidRDefault="00080D3E" w:rsidP="0088698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 w:cs="Calibri"/>
                <w:color w:val="2C3C46"/>
                <w:lang w:val="en-AU" w:eastAsia="en-AU"/>
              </w:rPr>
            </w:pPr>
            <w:r w:rsidRPr="002F2343">
              <w:rPr>
                <w:rFonts w:ascii="Calibri" w:hAnsi="Calibri" w:cs="Calibri"/>
                <w:color w:val="2C3C46"/>
              </w:rPr>
              <w:t xml:space="preserve">Staff are </w:t>
            </w:r>
            <w:r w:rsidR="00072CA9">
              <w:rPr>
                <w:rFonts w:ascii="Calibri" w:hAnsi="Calibri" w:cs="Calibri"/>
                <w:color w:val="2C3C46"/>
              </w:rPr>
              <w:t>knowledgeable</w:t>
            </w:r>
            <w:r w:rsidRPr="002F2343">
              <w:rPr>
                <w:rFonts w:ascii="Calibri" w:hAnsi="Calibri" w:cs="Calibri"/>
                <w:color w:val="2C3C46"/>
              </w:rPr>
              <w:t xml:space="preserve"> to signs of harm and facilitate child-friendly ways for children to communicate and raise their concerns</w:t>
            </w:r>
            <w:r>
              <w:rPr>
                <w:rFonts w:ascii="Calibri" w:hAnsi="Calibri" w:cs="Calibri"/>
                <w:color w:val="2C3C46"/>
              </w:rPr>
              <w:t>.</w:t>
            </w:r>
          </w:p>
          <w:p w14:paraId="314C59B8" w14:textId="1EFC988E" w:rsidR="00080D3E" w:rsidRPr="004867F7" w:rsidRDefault="00080D3E" w:rsidP="0088698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 w:cs="Calibri"/>
                <w:color w:val="2C3C46"/>
                <w:lang w:val="en-AU" w:eastAsia="en-AU"/>
              </w:rPr>
            </w:pPr>
            <w:r w:rsidRPr="00033128">
              <w:rPr>
                <w:rFonts w:ascii="Calibri" w:hAnsi="Calibri" w:cs="Calibri"/>
                <w:color w:val="000000"/>
              </w:rPr>
              <w:t>Provide support to staff who have been directly involved</w:t>
            </w:r>
            <w:r w:rsidR="00F20107">
              <w:rPr>
                <w:rFonts w:ascii="Calibri" w:hAnsi="Calibri" w:cs="Calibri"/>
                <w:color w:val="000000"/>
              </w:rPr>
              <w:t xml:space="preserve"> in</w:t>
            </w:r>
            <w:r w:rsidRPr="00033128">
              <w:rPr>
                <w:rFonts w:ascii="Calibri" w:hAnsi="Calibri" w:cs="Calibri"/>
                <w:color w:val="000000"/>
              </w:rPr>
              <w:t xml:space="preserve"> or affected </w:t>
            </w:r>
            <w:r w:rsidR="00F20107">
              <w:rPr>
                <w:rFonts w:ascii="Calibri" w:hAnsi="Calibri" w:cs="Calibri"/>
                <w:color w:val="000000"/>
              </w:rPr>
              <w:t xml:space="preserve">by </w:t>
            </w:r>
            <w:r w:rsidRPr="00033128">
              <w:rPr>
                <w:rFonts w:ascii="Calibri" w:hAnsi="Calibri" w:cs="Calibri"/>
                <w:color w:val="000000"/>
              </w:rPr>
              <w:t>processing a disclosure. Debriefing and counselling (EAP) is to be offered.</w:t>
            </w:r>
          </w:p>
        </w:tc>
      </w:tr>
    </w:tbl>
    <w:p w14:paraId="48AC8B67" w14:textId="5EE039C2" w:rsidR="000B61AD" w:rsidRDefault="000B61AD" w:rsidP="000B61AD">
      <w:pPr>
        <w:pStyle w:val="Default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549"/>
      </w:tblGrid>
      <w:tr w:rsidR="000F0081" w:rsidRPr="008A40BB" w14:paraId="76EA593D" w14:textId="77777777" w:rsidTr="007D0FED">
        <w:tc>
          <w:tcPr>
            <w:tcW w:w="2405" w:type="dxa"/>
          </w:tcPr>
          <w:p w14:paraId="6DC7E5FD" w14:textId="77777777" w:rsidR="008F7517" w:rsidRPr="009B492B" w:rsidRDefault="008F7517" w:rsidP="00361A3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492B">
              <w:rPr>
                <w:rFonts w:asciiTheme="minorHAnsi" w:hAnsiTheme="minorHAnsi" w:cstheme="minorHAnsi"/>
                <w:b/>
                <w:bCs/>
                <w:color w:val="000000"/>
              </w:rPr>
              <w:t>Staff</w:t>
            </w:r>
          </w:p>
          <w:p w14:paraId="289B63F6" w14:textId="77777777" w:rsidR="005B62FA" w:rsidRDefault="005B62FA" w:rsidP="00361A3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52357225" w14:textId="77777777" w:rsidR="005B62FA" w:rsidRDefault="005B62FA" w:rsidP="00361A3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1081916E" w14:textId="6768CCE1" w:rsidR="005B62FA" w:rsidRDefault="005B62FA" w:rsidP="00B54DC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549" w:type="dxa"/>
          </w:tcPr>
          <w:p w14:paraId="55B4F024" w14:textId="6465593F" w:rsidR="008F7517" w:rsidRDefault="008F7517" w:rsidP="00886985">
            <w:pPr>
              <w:pStyle w:val="ListParagraph"/>
              <w:numPr>
                <w:ilvl w:val="0"/>
                <w:numId w:val="2"/>
              </w:numPr>
              <w:ind w:left="4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5BB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Adhere to </w:t>
            </w:r>
            <w:r w:rsidR="006F7855">
              <w:rPr>
                <w:rFonts w:ascii="Calibri" w:hAnsi="Calibri" w:cs="Calibri"/>
                <w:color w:val="000000"/>
                <w:sz w:val="24"/>
                <w:szCs w:val="24"/>
              </w:rPr>
              <w:t>[Organisation]</w:t>
            </w:r>
            <w:r w:rsidRPr="001D5BB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600F6E">
              <w:rPr>
                <w:rFonts w:ascii="Calibri" w:hAnsi="Calibri" w:cs="Calibri"/>
                <w:color w:val="000000"/>
                <w:sz w:val="24"/>
                <w:szCs w:val="24"/>
              </w:rPr>
              <w:t>Child Safe Code of Conduct</w:t>
            </w:r>
            <w:r w:rsidRPr="001D5BB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and Child Saf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e policies and pr</w:t>
            </w:r>
            <w:r w:rsidR="009B492B">
              <w:rPr>
                <w:rFonts w:ascii="Calibri" w:hAnsi="Calibri" w:cs="Calibri"/>
                <w:color w:val="000000"/>
                <w:sz w:val="24"/>
                <w:szCs w:val="24"/>
              </w:rPr>
              <w:t>ocedures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  <w:p w14:paraId="2500BD8C" w14:textId="3418A3E3" w:rsidR="00944E38" w:rsidRDefault="00844385" w:rsidP="00886985">
            <w:pPr>
              <w:pStyle w:val="ListParagraph"/>
              <w:numPr>
                <w:ilvl w:val="0"/>
                <w:numId w:val="2"/>
              </w:numPr>
              <w:ind w:left="4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Deliver </w:t>
            </w:r>
            <w:r w:rsidR="009C2F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Protective Behaviours </w:t>
            </w:r>
            <w:r w:rsidR="00974B9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as </w:t>
            </w:r>
            <w:r w:rsidR="00575120">
              <w:rPr>
                <w:rFonts w:ascii="Calibri" w:hAnsi="Calibri" w:cs="Calibri"/>
                <w:color w:val="000000"/>
                <w:sz w:val="24"/>
                <w:szCs w:val="24"/>
              </w:rPr>
              <w:t>an individual</w:t>
            </w:r>
            <w:r w:rsidR="00A017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program</w:t>
            </w:r>
            <w:r w:rsidR="0057512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C44751">
              <w:rPr>
                <w:rFonts w:ascii="Calibri" w:hAnsi="Calibri" w:cs="Calibri"/>
                <w:color w:val="000000"/>
                <w:sz w:val="24"/>
                <w:szCs w:val="24"/>
              </w:rPr>
              <w:t>and</w:t>
            </w:r>
            <w:r w:rsidR="00C14385">
              <w:rPr>
                <w:rFonts w:ascii="Calibri" w:hAnsi="Calibri" w:cs="Calibri"/>
                <w:color w:val="000000"/>
                <w:sz w:val="24"/>
                <w:szCs w:val="24"/>
              </w:rPr>
              <w:t>/or</w:t>
            </w:r>
            <w:r w:rsidR="00C4475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group program</w:t>
            </w:r>
            <w:r w:rsidR="0093727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across </w:t>
            </w:r>
            <w:r w:rsidR="005C4EA2">
              <w:rPr>
                <w:rFonts w:ascii="Calibri" w:hAnsi="Calibri" w:cs="Calibri"/>
                <w:color w:val="000000"/>
                <w:sz w:val="24"/>
                <w:szCs w:val="24"/>
              </w:rPr>
              <w:t>the broader Children’s Program.</w:t>
            </w:r>
          </w:p>
          <w:p w14:paraId="70CB5BDF" w14:textId="7383933B" w:rsidR="00BD6842" w:rsidRDefault="00607BB6" w:rsidP="00886985">
            <w:pPr>
              <w:pStyle w:val="ListParagraph"/>
              <w:numPr>
                <w:ilvl w:val="0"/>
                <w:numId w:val="2"/>
              </w:numPr>
              <w:ind w:left="4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Provide activities</w:t>
            </w:r>
            <w:r w:rsidR="00BD684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for ch</w:t>
            </w:r>
            <w:r w:rsidR="001E226E">
              <w:rPr>
                <w:rFonts w:ascii="Calibri" w:hAnsi="Calibri" w:cs="Calibri"/>
                <w:color w:val="000000"/>
                <w:sz w:val="24"/>
                <w:szCs w:val="24"/>
              </w:rPr>
              <w:t>ildren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that</w:t>
            </w:r>
            <w:r w:rsidR="001E226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are</w:t>
            </w:r>
            <w:r w:rsidR="00A8368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safe and</w:t>
            </w:r>
            <w:r w:rsidR="001E226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96131F">
              <w:rPr>
                <w:rFonts w:ascii="Calibri" w:hAnsi="Calibri" w:cs="Calibri"/>
                <w:color w:val="000000"/>
                <w:sz w:val="24"/>
                <w:szCs w:val="24"/>
              </w:rPr>
              <w:t>developmentally and culturally appropriate.</w:t>
            </w:r>
          </w:p>
          <w:p w14:paraId="197B1A0F" w14:textId="762AC155" w:rsidR="008F7517" w:rsidRPr="00A6254C" w:rsidRDefault="00025C48" w:rsidP="00886985">
            <w:pPr>
              <w:pStyle w:val="ListParagraph"/>
              <w:numPr>
                <w:ilvl w:val="0"/>
                <w:numId w:val="2"/>
              </w:numPr>
              <w:ind w:left="4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Educate</w:t>
            </w:r>
            <w:r w:rsidR="006500C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A55C4">
              <w:rPr>
                <w:rFonts w:ascii="Calibri" w:hAnsi="Calibri" w:cs="Calibri"/>
                <w:sz w:val="24"/>
                <w:szCs w:val="24"/>
              </w:rPr>
              <w:t>children and young people</w:t>
            </w:r>
            <w:r w:rsidR="008F7517" w:rsidRPr="00A6254C">
              <w:rPr>
                <w:rFonts w:ascii="Calibri" w:hAnsi="Calibri" w:cs="Calibri"/>
                <w:sz w:val="24"/>
                <w:szCs w:val="24"/>
              </w:rPr>
              <w:t xml:space="preserve"> about their rights</w:t>
            </w:r>
            <w:r w:rsidR="00F11C80">
              <w:rPr>
                <w:rFonts w:ascii="Calibri" w:hAnsi="Calibri" w:cs="Calibri"/>
                <w:sz w:val="24"/>
                <w:szCs w:val="24"/>
              </w:rPr>
              <w:t xml:space="preserve"> and consult</w:t>
            </w:r>
            <w:r w:rsidR="004A55C4">
              <w:rPr>
                <w:rFonts w:ascii="Calibri" w:hAnsi="Calibri" w:cs="Calibri"/>
                <w:sz w:val="24"/>
                <w:szCs w:val="24"/>
              </w:rPr>
              <w:t xml:space="preserve"> with </w:t>
            </w:r>
            <w:r w:rsidR="00E757B0">
              <w:rPr>
                <w:rFonts w:ascii="Calibri" w:hAnsi="Calibri" w:cs="Calibri"/>
                <w:sz w:val="24"/>
                <w:szCs w:val="24"/>
              </w:rPr>
              <w:t>them in</w:t>
            </w:r>
            <w:r w:rsidR="008F7517" w:rsidRPr="00A6254C">
              <w:rPr>
                <w:rFonts w:ascii="Calibri" w:hAnsi="Calibri" w:cs="Calibri"/>
                <w:sz w:val="24"/>
                <w:szCs w:val="24"/>
              </w:rPr>
              <w:t xml:space="preserve"> decisions</w:t>
            </w:r>
            <w:r w:rsidR="002B564F">
              <w:rPr>
                <w:rFonts w:ascii="Calibri" w:hAnsi="Calibri" w:cs="Calibri"/>
                <w:sz w:val="24"/>
                <w:szCs w:val="24"/>
              </w:rPr>
              <w:t xml:space="preserve"> that</w:t>
            </w:r>
            <w:r w:rsidR="008F7517" w:rsidRPr="00A6254C">
              <w:rPr>
                <w:rFonts w:ascii="Calibri" w:hAnsi="Calibri" w:cs="Calibri"/>
                <w:sz w:val="24"/>
                <w:szCs w:val="24"/>
              </w:rPr>
              <w:t xml:space="preserve"> affect them</w:t>
            </w:r>
            <w:r w:rsidR="00F11C80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22A36F1E" w14:textId="08C98ADA" w:rsidR="008F7517" w:rsidRPr="00C72742" w:rsidRDefault="00A93FA9" w:rsidP="00886985">
            <w:pPr>
              <w:pStyle w:val="ListParagraph"/>
              <w:numPr>
                <w:ilvl w:val="0"/>
                <w:numId w:val="2"/>
              </w:numPr>
              <w:ind w:left="4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Inform and involve families</w:t>
            </w:r>
            <w:r w:rsidR="008F7517" w:rsidRPr="00A6254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16B0A">
              <w:rPr>
                <w:rFonts w:ascii="Calibri" w:hAnsi="Calibri" w:cs="Calibri"/>
                <w:sz w:val="24"/>
                <w:szCs w:val="24"/>
              </w:rPr>
              <w:t>in</w:t>
            </w:r>
            <w:r w:rsidR="008F7517" w:rsidRPr="007C7C59">
              <w:rPr>
                <w:rFonts w:ascii="Calibri" w:hAnsi="Calibri" w:cs="Calibri"/>
                <w:sz w:val="24"/>
                <w:szCs w:val="24"/>
              </w:rPr>
              <w:t xml:space="preserve"> promoting child safety and wellbeing</w:t>
            </w:r>
            <w:r w:rsidR="008F7517">
              <w:rPr>
                <w:rFonts w:ascii="Calibri" w:hAnsi="Calibri" w:cs="Calibri"/>
                <w:sz w:val="24"/>
                <w:szCs w:val="24"/>
              </w:rPr>
              <w:t xml:space="preserve"> through </w:t>
            </w:r>
            <w:r w:rsidR="00CE163F">
              <w:rPr>
                <w:rFonts w:ascii="Calibri" w:hAnsi="Calibri" w:cs="Calibri"/>
                <w:sz w:val="24"/>
                <w:szCs w:val="24"/>
              </w:rPr>
              <w:t>two-way</w:t>
            </w:r>
            <w:r w:rsidR="008F7517">
              <w:rPr>
                <w:rFonts w:ascii="Calibri" w:hAnsi="Calibri" w:cs="Calibri"/>
                <w:sz w:val="24"/>
                <w:szCs w:val="24"/>
              </w:rPr>
              <w:t xml:space="preserve"> communication and having </w:t>
            </w:r>
            <w:r w:rsidR="00FA49C6">
              <w:rPr>
                <w:rFonts w:ascii="Calibri" w:hAnsi="Calibri" w:cs="Calibri"/>
                <w:sz w:val="24"/>
                <w:szCs w:val="24"/>
              </w:rPr>
              <w:t xml:space="preserve">culturally appropriate </w:t>
            </w:r>
            <w:r w:rsidR="008F7517">
              <w:rPr>
                <w:rFonts w:ascii="Calibri" w:hAnsi="Calibri" w:cs="Calibri"/>
                <w:sz w:val="24"/>
                <w:szCs w:val="24"/>
              </w:rPr>
              <w:t>information available</w:t>
            </w:r>
            <w:r w:rsidR="00F86F2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73188">
              <w:rPr>
                <w:rFonts w:ascii="Calibri" w:hAnsi="Calibri" w:cs="Calibri"/>
                <w:sz w:val="24"/>
                <w:szCs w:val="24"/>
              </w:rPr>
              <w:t>e.g.,</w:t>
            </w:r>
            <w:r w:rsidR="00F86F2F">
              <w:rPr>
                <w:rFonts w:ascii="Calibri" w:hAnsi="Calibri" w:cs="Calibri"/>
                <w:sz w:val="24"/>
                <w:szCs w:val="24"/>
              </w:rPr>
              <w:t xml:space="preserve"> ‘</w:t>
            </w:r>
            <w:r w:rsidR="00F86F2F">
              <w:rPr>
                <w:rFonts w:ascii="Calibri" w:hAnsi="Calibri" w:cs="Calibri"/>
                <w:color w:val="000000"/>
                <w:sz w:val="24"/>
                <w:szCs w:val="24"/>
              </w:rPr>
              <w:t>Reducing Risk of Harm Online</w:t>
            </w:r>
            <w:r w:rsidR="00CC194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’, </w:t>
            </w:r>
            <w:proofErr w:type="spellStart"/>
            <w:r w:rsidR="00BB0EE2">
              <w:rPr>
                <w:rFonts w:ascii="Calibri" w:hAnsi="Calibri" w:cs="Calibri"/>
                <w:color w:val="000000"/>
                <w:sz w:val="24"/>
                <w:szCs w:val="24"/>
              </w:rPr>
              <w:t>eSafety</w:t>
            </w:r>
            <w:proofErr w:type="spellEnd"/>
            <w:r w:rsidR="00F86F2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Commission</w:t>
            </w:r>
            <w:r w:rsidR="00C54C87">
              <w:rPr>
                <w:rFonts w:ascii="Calibri" w:hAnsi="Calibri" w:cs="Calibri"/>
                <w:color w:val="000000"/>
                <w:sz w:val="24"/>
                <w:szCs w:val="24"/>
              </w:rPr>
              <w:t>er.</w:t>
            </w:r>
          </w:p>
          <w:p w14:paraId="49A52ACB" w14:textId="1AEBA996" w:rsidR="005253FB" w:rsidRPr="005253FB" w:rsidRDefault="00A72B0D" w:rsidP="00886985">
            <w:pPr>
              <w:pStyle w:val="ListParagraph"/>
              <w:numPr>
                <w:ilvl w:val="0"/>
                <w:numId w:val="2"/>
              </w:numPr>
              <w:ind w:left="4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</w:t>
            </w:r>
            <w:r w:rsidR="000F0081">
              <w:rPr>
                <w:rFonts w:ascii="Calibri" w:hAnsi="Calibri" w:cs="Calibri"/>
                <w:sz w:val="24"/>
                <w:szCs w:val="24"/>
              </w:rPr>
              <w:t>ncourage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children</w:t>
            </w:r>
            <w:r w:rsidR="000F0081">
              <w:rPr>
                <w:rFonts w:ascii="Calibri" w:hAnsi="Calibri" w:cs="Calibri"/>
                <w:sz w:val="24"/>
                <w:szCs w:val="24"/>
              </w:rPr>
              <w:t xml:space="preserve"> to provide f</w:t>
            </w:r>
            <w:r w:rsidR="00AA45FD">
              <w:rPr>
                <w:rFonts w:ascii="Calibri" w:hAnsi="Calibri" w:cs="Calibri"/>
                <w:sz w:val="24"/>
                <w:szCs w:val="24"/>
              </w:rPr>
              <w:t>eedback</w:t>
            </w:r>
            <w:r w:rsidR="00AF456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75A5F">
              <w:rPr>
                <w:rFonts w:ascii="Calibri" w:hAnsi="Calibri" w:cs="Calibri"/>
                <w:sz w:val="24"/>
                <w:szCs w:val="24"/>
              </w:rPr>
              <w:t>o</w:t>
            </w:r>
            <w:r w:rsidR="00AF456B">
              <w:rPr>
                <w:rFonts w:ascii="Calibri" w:hAnsi="Calibri" w:cs="Calibri"/>
                <w:sz w:val="24"/>
                <w:szCs w:val="24"/>
              </w:rPr>
              <w:t>n all aspects of service provision</w:t>
            </w:r>
            <w:r w:rsidR="00464D8A">
              <w:rPr>
                <w:rFonts w:ascii="Calibri" w:hAnsi="Calibri" w:cs="Calibri"/>
                <w:sz w:val="24"/>
                <w:szCs w:val="24"/>
              </w:rPr>
              <w:t>,</w:t>
            </w:r>
            <w:r w:rsidR="00AA45F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73A6D">
              <w:rPr>
                <w:rFonts w:ascii="Calibri" w:hAnsi="Calibri" w:cs="Calibri"/>
                <w:sz w:val="24"/>
                <w:szCs w:val="24"/>
              </w:rPr>
              <w:t>with</w:t>
            </w:r>
            <w:r w:rsidR="005253FB">
              <w:rPr>
                <w:rFonts w:ascii="Calibri" w:hAnsi="Calibri" w:cs="Calibri"/>
                <w:sz w:val="24"/>
                <w:szCs w:val="24"/>
              </w:rPr>
              <w:t xml:space="preserve"> compliment and</w:t>
            </w:r>
            <w:r w:rsidR="00873A6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A45FD">
              <w:rPr>
                <w:rFonts w:ascii="Calibri" w:hAnsi="Calibri" w:cs="Calibri"/>
                <w:sz w:val="24"/>
                <w:szCs w:val="24"/>
              </w:rPr>
              <w:t>complaint mechanisms in place</w:t>
            </w:r>
            <w:r w:rsidR="00AF456B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271043CD" w14:textId="215E9886" w:rsidR="008D010B" w:rsidRPr="00AF456B" w:rsidRDefault="004811B2" w:rsidP="00886985">
            <w:pPr>
              <w:pStyle w:val="ListParagraph"/>
              <w:numPr>
                <w:ilvl w:val="0"/>
                <w:numId w:val="2"/>
              </w:numPr>
              <w:ind w:left="4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Take seriously complaints made by</w:t>
            </w:r>
            <w:r w:rsidR="00F66774">
              <w:rPr>
                <w:rFonts w:ascii="Calibri" w:hAnsi="Calibri" w:cs="Calibri"/>
                <w:sz w:val="24"/>
                <w:szCs w:val="24"/>
              </w:rPr>
              <w:t xml:space="preserve"> children</w:t>
            </w:r>
            <w:r w:rsidR="003202D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25269">
              <w:rPr>
                <w:rFonts w:ascii="Calibri" w:hAnsi="Calibri" w:cs="Calibri"/>
                <w:sz w:val="24"/>
                <w:szCs w:val="24"/>
              </w:rPr>
              <w:t>and support them</w:t>
            </w:r>
            <w:r w:rsidR="00B30539">
              <w:rPr>
                <w:rFonts w:ascii="Calibri" w:hAnsi="Calibri" w:cs="Calibri"/>
                <w:sz w:val="24"/>
                <w:szCs w:val="24"/>
              </w:rPr>
              <w:t xml:space="preserve"> through the process to speak u</w:t>
            </w:r>
            <w:r w:rsidR="00EA0A27">
              <w:rPr>
                <w:rFonts w:ascii="Calibri" w:hAnsi="Calibri" w:cs="Calibri"/>
                <w:sz w:val="24"/>
                <w:szCs w:val="24"/>
              </w:rPr>
              <w:t>p</w:t>
            </w:r>
            <w:r w:rsidR="001A34D2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72EA982E" w14:textId="6ABAE7E5" w:rsidR="008F7517" w:rsidRPr="00440208" w:rsidRDefault="007C2827" w:rsidP="00886985">
            <w:pPr>
              <w:pStyle w:val="ListParagraph"/>
              <w:numPr>
                <w:ilvl w:val="0"/>
                <w:numId w:val="2"/>
              </w:numPr>
              <w:overflowPunct/>
              <w:ind w:left="411"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Participate in </w:t>
            </w:r>
            <w:r w:rsidRPr="009829DB">
              <w:rPr>
                <w:rFonts w:ascii="Calibri" w:hAnsi="Calibri" w:cs="Calibri"/>
                <w:sz w:val="24"/>
                <w:szCs w:val="24"/>
              </w:rPr>
              <w:t>ongoing education and training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to build capacity and implement child safe principles in practice.</w:t>
            </w:r>
          </w:p>
          <w:p w14:paraId="77281FE8" w14:textId="0F2E3222" w:rsidR="00FD044B" w:rsidRPr="001D5BB2" w:rsidRDefault="007318FA" w:rsidP="00886985">
            <w:pPr>
              <w:pStyle w:val="ListParagraph"/>
              <w:numPr>
                <w:ilvl w:val="0"/>
                <w:numId w:val="2"/>
              </w:numPr>
              <w:ind w:left="4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</w:t>
            </w:r>
            <w:r w:rsidR="00FD044B">
              <w:rPr>
                <w:rFonts w:ascii="Calibri" w:hAnsi="Calibri" w:cs="Calibri"/>
                <w:color w:val="000000"/>
                <w:sz w:val="24"/>
                <w:szCs w:val="24"/>
              </w:rPr>
              <w:t>uppor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t</w:t>
            </w:r>
            <w:r w:rsidR="0052797E">
              <w:rPr>
                <w:rFonts w:ascii="Calibri" w:hAnsi="Calibri" w:cs="Calibri"/>
                <w:color w:val="000000"/>
                <w:sz w:val="24"/>
                <w:szCs w:val="24"/>
              </w:rPr>
              <w:t>, model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and encourage parents</w:t>
            </w:r>
            <w:r w:rsidR="00FD044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B47872">
              <w:rPr>
                <w:rFonts w:ascii="Calibri" w:hAnsi="Calibri" w:cs="Calibri"/>
                <w:color w:val="000000"/>
                <w:sz w:val="24"/>
                <w:szCs w:val="24"/>
              </w:rPr>
              <w:t>to supervis</w:t>
            </w:r>
            <w:r w:rsidR="003E65A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 </w:t>
            </w:r>
            <w:r w:rsidR="00B4787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their children in </w:t>
            </w:r>
            <w:r w:rsidR="00B60984">
              <w:rPr>
                <w:rFonts w:ascii="Calibri" w:hAnsi="Calibri" w:cs="Calibri"/>
                <w:color w:val="000000"/>
                <w:sz w:val="24"/>
                <w:szCs w:val="24"/>
              </w:rPr>
              <w:t>refuge areas</w:t>
            </w:r>
            <w:r w:rsidR="000E77F6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  <w:p w14:paraId="2CDD0516" w14:textId="57A26991" w:rsidR="008F7517" w:rsidRPr="002C4D49" w:rsidRDefault="00576E53" w:rsidP="00886985">
            <w:pPr>
              <w:pStyle w:val="ListParagraph"/>
              <w:numPr>
                <w:ilvl w:val="0"/>
                <w:numId w:val="2"/>
              </w:numPr>
              <w:ind w:left="41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Renew </w:t>
            </w:r>
            <w:r w:rsidR="008F751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WWC Checks at least one month before </w:t>
            </w:r>
            <w:r w:rsidR="00C9139D">
              <w:rPr>
                <w:rFonts w:ascii="Calibri" w:hAnsi="Calibri" w:cs="Calibri"/>
                <w:color w:val="000000"/>
                <w:sz w:val="24"/>
                <w:szCs w:val="24"/>
              </w:rPr>
              <w:t>expiry.</w:t>
            </w:r>
          </w:p>
          <w:p w14:paraId="00CFB867" w14:textId="69E5EA38" w:rsidR="008F7517" w:rsidRDefault="008F7517" w:rsidP="00886985">
            <w:pPr>
              <w:pStyle w:val="ListParagraph"/>
              <w:numPr>
                <w:ilvl w:val="0"/>
                <w:numId w:val="2"/>
              </w:numPr>
              <w:ind w:left="4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40B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Carry </w:t>
            </w:r>
            <w:r w:rsidR="00175C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their </w:t>
            </w:r>
            <w:r w:rsidRPr="008A40B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WWC Check with </w:t>
            </w:r>
            <w:r w:rsidR="00175C10">
              <w:rPr>
                <w:rFonts w:ascii="Calibri" w:hAnsi="Calibri" w:cs="Calibri"/>
                <w:color w:val="000000"/>
                <w:sz w:val="24"/>
                <w:szCs w:val="24"/>
              </w:rPr>
              <w:t>them</w:t>
            </w:r>
            <w:r w:rsidRPr="008A40B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at all times when on organisational business.</w:t>
            </w:r>
          </w:p>
          <w:p w14:paraId="3618F7E2" w14:textId="4CC5D119" w:rsidR="00C328C8" w:rsidRPr="008A40BB" w:rsidRDefault="0052797E" w:rsidP="00886985">
            <w:pPr>
              <w:pStyle w:val="ListParagraph"/>
              <w:numPr>
                <w:ilvl w:val="0"/>
                <w:numId w:val="2"/>
              </w:numPr>
              <w:ind w:left="4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C</w:t>
            </w:r>
            <w:r w:rsidR="00386CDB">
              <w:rPr>
                <w:rFonts w:ascii="Calibri" w:hAnsi="Calibri" w:cs="Calibri"/>
                <w:color w:val="000000"/>
                <w:sz w:val="24"/>
                <w:szCs w:val="24"/>
              </w:rPr>
              <w:t>all the police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if a child is at serious risk of harm</w:t>
            </w:r>
            <w:r w:rsidR="0037574F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</w:tr>
    </w:tbl>
    <w:p w14:paraId="22127F27" w14:textId="77777777" w:rsidR="0044583A" w:rsidRPr="0044583A" w:rsidRDefault="0044583A" w:rsidP="0044583A">
      <w:pPr>
        <w:spacing w:before="120"/>
        <w:jc w:val="both"/>
        <w:rPr>
          <w:rFonts w:asciiTheme="minorHAnsi" w:hAnsiTheme="minorHAnsi" w:cstheme="minorHAnsi"/>
          <w:bCs/>
        </w:rPr>
      </w:pPr>
      <w:bookmarkStart w:id="1" w:name="_Toc4527380"/>
    </w:p>
    <w:bookmarkEnd w:id="1"/>
    <w:p w14:paraId="116647A7" w14:textId="424150EC" w:rsidR="009B7843" w:rsidRDefault="009B7843" w:rsidP="009B7843">
      <w:pPr>
        <w:spacing w:before="1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C605D">
        <w:rPr>
          <w:rFonts w:asciiTheme="minorHAnsi" w:hAnsiTheme="minorHAnsi" w:cstheme="minorHAnsi"/>
          <w:b/>
          <w:sz w:val="28"/>
          <w:szCs w:val="28"/>
        </w:rPr>
        <w:t>PR</w:t>
      </w:r>
      <w:r>
        <w:rPr>
          <w:rFonts w:asciiTheme="minorHAnsi" w:hAnsiTheme="minorHAnsi" w:cstheme="minorHAnsi"/>
          <w:b/>
          <w:sz w:val="28"/>
          <w:szCs w:val="28"/>
        </w:rPr>
        <w:t>OCEDURES</w:t>
      </w:r>
    </w:p>
    <w:p w14:paraId="5ECA4879" w14:textId="369AB2B4" w:rsidR="00B86AD3" w:rsidRDefault="00E239CA" w:rsidP="009B7843">
      <w:pPr>
        <w:spacing w:before="120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Recruitment</w:t>
      </w:r>
    </w:p>
    <w:p w14:paraId="686CC1C5" w14:textId="0802DCFF" w:rsidR="00E239CA" w:rsidRPr="00E239CA" w:rsidRDefault="00BC3143" w:rsidP="00886985">
      <w:pPr>
        <w:numPr>
          <w:ilvl w:val="0"/>
          <w:numId w:val="3"/>
        </w:numPr>
        <w:spacing w:after="100" w:afterAutospacing="1"/>
        <w:rPr>
          <w:rFonts w:ascii="Calibri" w:hAnsi="Calibri" w:cs="Calibri"/>
          <w:color w:val="2C3C46"/>
          <w:lang w:val="en-AU" w:eastAsia="en-AU"/>
        </w:rPr>
      </w:pPr>
      <w:r>
        <w:rPr>
          <w:rFonts w:ascii="Calibri" w:hAnsi="Calibri" w:cs="Calibri"/>
          <w:color w:val="2C3C46"/>
        </w:rPr>
        <w:t>R</w:t>
      </w:r>
      <w:r w:rsidR="00E239CA" w:rsidRPr="00E239CA">
        <w:rPr>
          <w:rFonts w:ascii="Calibri" w:hAnsi="Calibri" w:cs="Calibri"/>
          <w:color w:val="2C3C46"/>
        </w:rPr>
        <w:t>ecruitment, including advertising and screening, emphasises child safety.</w:t>
      </w:r>
    </w:p>
    <w:p w14:paraId="2F52937C" w14:textId="242B9921" w:rsidR="00E239CA" w:rsidRPr="00162503" w:rsidRDefault="00E239CA" w:rsidP="00886985">
      <w:pPr>
        <w:numPr>
          <w:ilvl w:val="0"/>
          <w:numId w:val="3"/>
        </w:numPr>
        <w:spacing w:before="100" w:beforeAutospacing="1" w:after="100" w:afterAutospacing="1"/>
        <w:rPr>
          <w:rFonts w:ascii="Calibri" w:hAnsi="Calibri" w:cs="Calibri"/>
          <w:color w:val="2C3C46"/>
          <w:lang w:val="en-AU" w:eastAsia="en-AU"/>
        </w:rPr>
      </w:pPr>
      <w:r w:rsidRPr="00E239CA">
        <w:rPr>
          <w:rFonts w:ascii="Calibri" w:hAnsi="Calibri" w:cs="Calibri"/>
          <w:color w:val="2C3C46"/>
        </w:rPr>
        <w:t>Selection pr</w:t>
      </w:r>
      <w:r w:rsidR="00BC3143">
        <w:rPr>
          <w:rFonts w:ascii="Calibri" w:hAnsi="Calibri" w:cs="Calibri"/>
          <w:color w:val="2C3C46"/>
        </w:rPr>
        <w:t>ocesses</w:t>
      </w:r>
      <w:r w:rsidRPr="00E239CA">
        <w:rPr>
          <w:rFonts w:ascii="Calibri" w:hAnsi="Calibri" w:cs="Calibri"/>
          <w:color w:val="2C3C46"/>
        </w:rPr>
        <w:t xml:space="preserve"> for child related work acknowledge the importance of child safety</w:t>
      </w:r>
      <w:r w:rsidR="00B1655E">
        <w:rPr>
          <w:rFonts w:ascii="Calibri" w:hAnsi="Calibri" w:cs="Calibri"/>
          <w:color w:val="2C3C46"/>
        </w:rPr>
        <w:t xml:space="preserve"> and</w:t>
      </w:r>
      <w:r w:rsidR="00BC1F91">
        <w:rPr>
          <w:rFonts w:ascii="Calibri" w:hAnsi="Calibri" w:cs="Calibri"/>
          <w:color w:val="2C3C46"/>
        </w:rPr>
        <w:t xml:space="preserve"> demonstrated</w:t>
      </w:r>
      <w:r w:rsidR="00B1655E">
        <w:rPr>
          <w:rFonts w:ascii="Calibri" w:hAnsi="Calibri" w:cs="Calibri"/>
          <w:color w:val="2C3C46"/>
        </w:rPr>
        <w:t xml:space="preserve"> cultural awareness</w:t>
      </w:r>
      <w:r w:rsidRPr="00E239CA">
        <w:rPr>
          <w:rFonts w:ascii="Calibri" w:hAnsi="Calibri" w:cs="Calibri"/>
          <w:color w:val="2C3C46"/>
        </w:rPr>
        <w:t xml:space="preserve"> in the duty statement and selection criteria.</w:t>
      </w:r>
    </w:p>
    <w:p w14:paraId="759232EF" w14:textId="49D8C6F2" w:rsidR="00162503" w:rsidRPr="00E239CA" w:rsidRDefault="0095003B" w:rsidP="00886985">
      <w:pPr>
        <w:numPr>
          <w:ilvl w:val="0"/>
          <w:numId w:val="3"/>
        </w:numPr>
        <w:spacing w:before="100" w:beforeAutospacing="1" w:after="100" w:afterAutospacing="1"/>
        <w:rPr>
          <w:rFonts w:ascii="Calibri" w:hAnsi="Calibri" w:cs="Calibri"/>
          <w:color w:val="2C3C46"/>
          <w:lang w:val="en-AU" w:eastAsia="en-AU"/>
        </w:rPr>
      </w:pPr>
      <w:r>
        <w:rPr>
          <w:rFonts w:ascii="Calibri" w:hAnsi="Calibri" w:cs="Calibri"/>
          <w:color w:val="2C3C46"/>
        </w:rPr>
        <w:t>Job descriptions reflect any requirement for a WWC Check.</w:t>
      </w:r>
    </w:p>
    <w:p w14:paraId="758E5280" w14:textId="6898B0C9" w:rsidR="00450C2E" w:rsidRDefault="00733BEA" w:rsidP="00886985">
      <w:pPr>
        <w:numPr>
          <w:ilvl w:val="0"/>
          <w:numId w:val="3"/>
        </w:numPr>
        <w:spacing w:before="100" w:beforeAutospacing="1" w:after="100" w:afterAutospacing="1"/>
        <w:rPr>
          <w:rFonts w:ascii="Calibri" w:hAnsi="Calibri" w:cs="Calibri"/>
          <w:color w:val="2C3C46"/>
        </w:rPr>
      </w:pPr>
      <w:r>
        <w:rPr>
          <w:rFonts w:ascii="Calibri" w:hAnsi="Calibri" w:cs="Calibri"/>
          <w:color w:val="2C3C46"/>
        </w:rPr>
        <w:t>I</w:t>
      </w:r>
      <w:r w:rsidR="00E239CA" w:rsidRPr="00733BEA">
        <w:rPr>
          <w:rFonts w:ascii="Calibri" w:hAnsi="Calibri" w:cs="Calibri"/>
          <w:color w:val="2C3C46"/>
        </w:rPr>
        <w:t>n</w:t>
      </w:r>
      <w:r w:rsidR="001300BC">
        <w:rPr>
          <w:rFonts w:ascii="Calibri" w:hAnsi="Calibri" w:cs="Calibri"/>
          <w:color w:val="2C3C46"/>
        </w:rPr>
        <w:t xml:space="preserve">clude </w:t>
      </w:r>
      <w:proofErr w:type="spellStart"/>
      <w:r w:rsidR="006C1A88">
        <w:rPr>
          <w:rFonts w:ascii="Calibri" w:hAnsi="Calibri" w:cs="Calibri"/>
          <w:color w:val="2C3C46"/>
        </w:rPr>
        <w:t>behavioural</w:t>
      </w:r>
      <w:proofErr w:type="spellEnd"/>
      <w:r w:rsidR="006C1A88">
        <w:rPr>
          <w:rFonts w:ascii="Calibri" w:hAnsi="Calibri" w:cs="Calibri"/>
          <w:color w:val="2C3C46"/>
        </w:rPr>
        <w:t xml:space="preserve"> based</w:t>
      </w:r>
      <w:r w:rsidR="001300BC">
        <w:rPr>
          <w:rFonts w:ascii="Calibri" w:hAnsi="Calibri" w:cs="Calibri"/>
          <w:color w:val="2C3C46"/>
        </w:rPr>
        <w:t xml:space="preserve"> questions</w:t>
      </w:r>
      <w:r w:rsidR="00E239CA" w:rsidRPr="00733BEA">
        <w:rPr>
          <w:rFonts w:ascii="Calibri" w:hAnsi="Calibri" w:cs="Calibri"/>
          <w:color w:val="2C3C46"/>
        </w:rPr>
        <w:t xml:space="preserve"> to determine attitudes, motivations and values </w:t>
      </w:r>
      <w:r w:rsidR="00A36975" w:rsidRPr="00733BEA">
        <w:rPr>
          <w:rFonts w:ascii="Calibri" w:hAnsi="Calibri" w:cs="Calibri"/>
          <w:color w:val="2C3C46"/>
        </w:rPr>
        <w:t>regarding</w:t>
      </w:r>
      <w:r w:rsidR="00E239CA" w:rsidRPr="00733BEA">
        <w:rPr>
          <w:rFonts w:ascii="Calibri" w:hAnsi="Calibri" w:cs="Calibri"/>
          <w:color w:val="2C3C46"/>
        </w:rPr>
        <w:t xml:space="preserve"> children and young people.</w:t>
      </w:r>
      <w:r w:rsidR="00450C2E" w:rsidRPr="00733BEA">
        <w:rPr>
          <w:rFonts w:ascii="Calibri" w:hAnsi="Calibri" w:cs="Calibri"/>
          <w:color w:val="2C3C46"/>
        </w:rPr>
        <w:t xml:space="preserve"> </w:t>
      </w:r>
    </w:p>
    <w:p w14:paraId="44C2EB55" w14:textId="3741BCE3" w:rsidR="00945158" w:rsidRDefault="00D20749" w:rsidP="00886985">
      <w:pPr>
        <w:numPr>
          <w:ilvl w:val="0"/>
          <w:numId w:val="3"/>
        </w:numPr>
        <w:spacing w:before="100" w:beforeAutospacing="1" w:after="100" w:afterAutospacing="1"/>
        <w:rPr>
          <w:rFonts w:ascii="Calibri" w:hAnsi="Calibri" w:cs="Calibri"/>
          <w:color w:val="2C3C46"/>
        </w:rPr>
      </w:pPr>
      <w:r>
        <w:rPr>
          <w:rFonts w:ascii="Calibri" w:hAnsi="Calibri" w:cs="Calibri"/>
          <w:color w:val="2C3C46"/>
        </w:rPr>
        <w:t xml:space="preserve">Request applicant to disclose </w:t>
      </w:r>
      <w:r w:rsidR="00E45663">
        <w:rPr>
          <w:rFonts w:ascii="Calibri" w:hAnsi="Calibri" w:cs="Calibri"/>
          <w:color w:val="2C3C46"/>
        </w:rPr>
        <w:t>if they have been charged with child exploitation offences and record their response.</w:t>
      </w:r>
    </w:p>
    <w:p w14:paraId="0E37B8D5" w14:textId="556A0A9A" w:rsidR="00D40101" w:rsidRDefault="00D40101" w:rsidP="00886985">
      <w:pPr>
        <w:numPr>
          <w:ilvl w:val="0"/>
          <w:numId w:val="3"/>
        </w:numPr>
        <w:spacing w:before="100" w:beforeAutospacing="1" w:after="100" w:afterAutospacing="1"/>
        <w:rPr>
          <w:rFonts w:ascii="Calibri" w:hAnsi="Calibri" w:cs="Calibri"/>
          <w:color w:val="2C3C46"/>
        </w:rPr>
      </w:pPr>
      <w:r>
        <w:rPr>
          <w:rFonts w:ascii="Calibri" w:hAnsi="Calibri" w:cs="Calibri"/>
          <w:color w:val="2C3C46"/>
        </w:rPr>
        <w:t xml:space="preserve">Reference checks </w:t>
      </w:r>
      <w:r w:rsidR="00F91AA4">
        <w:rPr>
          <w:rFonts w:ascii="Calibri" w:hAnsi="Calibri" w:cs="Calibri"/>
          <w:color w:val="2C3C46"/>
        </w:rPr>
        <w:t>include questions regarding any concerns about the candidate’s conduct</w:t>
      </w:r>
      <w:r w:rsidR="00BC3143">
        <w:rPr>
          <w:rFonts w:ascii="Calibri" w:hAnsi="Calibri" w:cs="Calibri"/>
          <w:color w:val="2C3C46"/>
        </w:rPr>
        <w:t xml:space="preserve"> in</w:t>
      </w:r>
      <w:r w:rsidR="00F91AA4">
        <w:rPr>
          <w:rFonts w:ascii="Calibri" w:hAnsi="Calibri" w:cs="Calibri"/>
          <w:color w:val="2C3C46"/>
        </w:rPr>
        <w:t xml:space="preserve"> </w:t>
      </w:r>
      <w:r w:rsidR="00740B5C">
        <w:rPr>
          <w:rFonts w:ascii="Calibri" w:hAnsi="Calibri" w:cs="Calibri"/>
          <w:color w:val="2C3C46"/>
        </w:rPr>
        <w:t>working or interacting with children and young people</w:t>
      </w:r>
      <w:r w:rsidR="008E1E2B">
        <w:rPr>
          <w:rFonts w:ascii="Calibri" w:hAnsi="Calibri" w:cs="Calibri"/>
          <w:color w:val="2C3C46"/>
        </w:rPr>
        <w:t>.</w:t>
      </w:r>
    </w:p>
    <w:p w14:paraId="4D83434D" w14:textId="036F07F0" w:rsidR="00444B6E" w:rsidRPr="00733BEA" w:rsidRDefault="00D76D59" w:rsidP="00886985">
      <w:pPr>
        <w:numPr>
          <w:ilvl w:val="0"/>
          <w:numId w:val="3"/>
        </w:numPr>
        <w:spacing w:before="100" w:beforeAutospacing="1" w:after="100" w:afterAutospacing="1"/>
        <w:rPr>
          <w:rFonts w:ascii="Calibri" w:hAnsi="Calibri" w:cs="Calibri"/>
          <w:color w:val="2C3C46"/>
        </w:rPr>
      </w:pPr>
      <w:r>
        <w:rPr>
          <w:rFonts w:ascii="Calibri" w:hAnsi="Calibri" w:cs="Calibri"/>
          <w:color w:val="000000"/>
        </w:rPr>
        <w:t>C</w:t>
      </w:r>
      <w:r w:rsidR="00444B6E">
        <w:rPr>
          <w:rFonts w:ascii="Calibri" w:hAnsi="Calibri" w:cs="Calibri"/>
          <w:color w:val="000000"/>
        </w:rPr>
        <w:t>hild safe policies</w:t>
      </w:r>
      <w:r w:rsidR="00796B0E">
        <w:rPr>
          <w:rFonts w:ascii="Calibri" w:hAnsi="Calibri" w:cs="Calibri"/>
          <w:color w:val="000000"/>
        </w:rPr>
        <w:t xml:space="preserve">, </w:t>
      </w:r>
      <w:r w:rsidR="00444B6E">
        <w:rPr>
          <w:rFonts w:ascii="Calibri" w:hAnsi="Calibri" w:cs="Calibri"/>
          <w:color w:val="000000"/>
        </w:rPr>
        <w:t>procedures</w:t>
      </w:r>
      <w:r w:rsidR="00796B0E">
        <w:rPr>
          <w:rFonts w:ascii="Calibri" w:hAnsi="Calibri" w:cs="Calibri"/>
          <w:color w:val="000000"/>
        </w:rPr>
        <w:t xml:space="preserve"> and Code of Conduct </w:t>
      </w:r>
      <w:r w:rsidR="00BC3143">
        <w:rPr>
          <w:rFonts w:ascii="Calibri" w:hAnsi="Calibri" w:cs="Calibri"/>
          <w:color w:val="000000"/>
        </w:rPr>
        <w:t>are</w:t>
      </w:r>
      <w:r w:rsidR="00796B0E">
        <w:rPr>
          <w:rFonts w:ascii="Calibri" w:hAnsi="Calibri" w:cs="Calibri"/>
          <w:color w:val="000000"/>
        </w:rPr>
        <w:t xml:space="preserve"> discussed</w:t>
      </w:r>
      <w:r w:rsidR="00444B6E">
        <w:rPr>
          <w:rFonts w:ascii="Calibri" w:hAnsi="Calibri" w:cs="Calibri"/>
          <w:color w:val="000000"/>
        </w:rPr>
        <w:t xml:space="preserve"> at induction.</w:t>
      </w:r>
    </w:p>
    <w:p w14:paraId="0DF0CBA0" w14:textId="393AE4B1" w:rsidR="00E239CA" w:rsidRDefault="00F65B00" w:rsidP="00886985">
      <w:pPr>
        <w:numPr>
          <w:ilvl w:val="0"/>
          <w:numId w:val="3"/>
        </w:numPr>
        <w:spacing w:before="100" w:beforeAutospacing="1" w:after="100" w:afterAutospacing="1"/>
        <w:rPr>
          <w:rFonts w:ascii="Calibri" w:hAnsi="Calibri" w:cs="Calibri"/>
          <w:color w:val="2C3C46"/>
        </w:rPr>
      </w:pPr>
      <w:r>
        <w:rPr>
          <w:rFonts w:ascii="Calibri" w:hAnsi="Calibri" w:cs="Calibri"/>
          <w:color w:val="2C3C46"/>
        </w:rPr>
        <w:t>A</w:t>
      </w:r>
      <w:r w:rsidR="00450C2E" w:rsidRPr="00F075D9">
        <w:rPr>
          <w:rFonts w:ascii="Calibri" w:hAnsi="Calibri" w:cs="Calibri"/>
          <w:color w:val="2C3C46"/>
        </w:rPr>
        <w:t xml:space="preserve"> person</w:t>
      </w:r>
      <w:r>
        <w:rPr>
          <w:rFonts w:ascii="Calibri" w:hAnsi="Calibri" w:cs="Calibri"/>
          <w:color w:val="2C3C46"/>
        </w:rPr>
        <w:t xml:space="preserve"> cannot be engaged</w:t>
      </w:r>
      <w:r w:rsidR="00450C2E" w:rsidRPr="00F075D9">
        <w:rPr>
          <w:rFonts w:ascii="Calibri" w:hAnsi="Calibri" w:cs="Calibri"/>
          <w:color w:val="2C3C46"/>
        </w:rPr>
        <w:t xml:space="preserve"> in child-related work on more than five days in a calendar year unless they hold a current WWC Card or have applied for one.</w:t>
      </w:r>
    </w:p>
    <w:p w14:paraId="39A089EA" w14:textId="0747B6A2" w:rsidR="00637F36" w:rsidRPr="00227B6E" w:rsidRDefault="00DB6422" w:rsidP="0088698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rFonts w:ascii="Calibri" w:hAnsi="Calibri" w:cs="Calibri"/>
          <w:color w:val="2C3C46"/>
        </w:rPr>
      </w:pPr>
      <w:r>
        <w:rPr>
          <w:rFonts w:ascii="Calibri" w:hAnsi="Calibri" w:cs="Calibri"/>
          <w:color w:val="2C3C46"/>
        </w:rPr>
        <w:t>Ensure all volunteers, students (18+</w:t>
      </w:r>
      <w:r w:rsidR="00852B77">
        <w:rPr>
          <w:rFonts w:ascii="Calibri" w:hAnsi="Calibri" w:cs="Calibri"/>
          <w:color w:val="2C3C46"/>
        </w:rPr>
        <w:t xml:space="preserve"> years) and paid </w:t>
      </w:r>
      <w:r w:rsidR="001E4385">
        <w:rPr>
          <w:rFonts w:ascii="Calibri" w:hAnsi="Calibri" w:cs="Calibri"/>
          <w:color w:val="2C3C46"/>
        </w:rPr>
        <w:t>employees</w:t>
      </w:r>
      <w:r w:rsidR="00852B77">
        <w:rPr>
          <w:rFonts w:ascii="Calibri" w:hAnsi="Calibri" w:cs="Calibri"/>
          <w:color w:val="2C3C46"/>
        </w:rPr>
        <w:t xml:space="preserve"> who do not require a WWC Check obtain a </w:t>
      </w:r>
      <w:r w:rsidR="00E90053">
        <w:rPr>
          <w:rFonts w:ascii="Calibri" w:hAnsi="Calibri" w:cs="Calibri"/>
          <w:color w:val="2C3C46"/>
        </w:rPr>
        <w:t>National Police Check for Volunteers or a National Police C</w:t>
      </w:r>
      <w:r w:rsidR="001E4385">
        <w:rPr>
          <w:rFonts w:ascii="Calibri" w:hAnsi="Calibri" w:cs="Calibri"/>
          <w:color w:val="2C3C46"/>
        </w:rPr>
        <w:t>ertificate</w:t>
      </w:r>
      <w:r w:rsidR="0037574F">
        <w:rPr>
          <w:rFonts w:ascii="Calibri" w:hAnsi="Calibri" w:cs="Calibri"/>
          <w:color w:val="2C3C46"/>
        </w:rPr>
        <w:t>.</w:t>
      </w:r>
    </w:p>
    <w:p w14:paraId="2338A467" w14:textId="19C870EA" w:rsidR="008357CE" w:rsidRPr="00E214FA" w:rsidRDefault="00083718" w:rsidP="00E214FA">
      <w:pPr>
        <w:spacing w:before="1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E214FA">
        <w:rPr>
          <w:rFonts w:asciiTheme="minorHAnsi" w:hAnsiTheme="minorHAnsi" w:cstheme="minorHAnsi"/>
          <w:b/>
          <w:sz w:val="28"/>
          <w:szCs w:val="28"/>
        </w:rPr>
        <w:t>Working with Children Checks</w:t>
      </w:r>
      <w:r w:rsidR="004D5E09" w:rsidRPr="00E214FA">
        <w:rPr>
          <w:rFonts w:asciiTheme="minorHAnsi" w:hAnsiTheme="minorHAnsi" w:cstheme="minorHAnsi"/>
          <w:b/>
          <w:sz w:val="28"/>
          <w:szCs w:val="28"/>
        </w:rPr>
        <w:t xml:space="preserve"> (WWC)</w:t>
      </w:r>
    </w:p>
    <w:p w14:paraId="078ECC44" w14:textId="2E905E5F" w:rsidR="00FB014A" w:rsidRPr="00FB014A" w:rsidRDefault="00011BC1" w:rsidP="00886985">
      <w:pPr>
        <w:pStyle w:val="ListParagraph"/>
        <w:numPr>
          <w:ilvl w:val="0"/>
          <w:numId w:val="10"/>
        </w:numPr>
        <w:spacing w:before="120"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[Organisation]</w:t>
      </w:r>
      <w:r w:rsidR="007D3C2E" w:rsidRPr="00FB014A">
        <w:rPr>
          <w:rFonts w:asciiTheme="minorHAnsi" w:hAnsiTheme="minorHAnsi" w:cstheme="minorHAnsi"/>
          <w:bCs/>
          <w:sz w:val="24"/>
          <w:szCs w:val="24"/>
        </w:rPr>
        <w:t xml:space="preserve"> delegates a</w:t>
      </w:r>
      <w:r w:rsidR="00E603BA" w:rsidRPr="00FB014A">
        <w:rPr>
          <w:rFonts w:asciiTheme="minorHAnsi" w:hAnsiTheme="minorHAnsi" w:cstheme="minorHAnsi"/>
          <w:bCs/>
          <w:sz w:val="24"/>
          <w:szCs w:val="24"/>
        </w:rPr>
        <w:t>n authorised representative</w:t>
      </w:r>
      <w:r w:rsidR="007D3C2E" w:rsidRPr="00FB014A">
        <w:rPr>
          <w:rFonts w:asciiTheme="minorHAnsi" w:hAnsiTheme="minorHAnsi" w:cstheme="minorHAnsi"/>
          <w:bCs/>
          <w:sz w:val="24"/>
          <w:szCs w:val="24"/>
        </w:rPr>
        <w:t xml:space="preserve"> responsible for </w:t>
      </w:r>
      <w:r w:rsidR="00AF66C7" w:rsidRPr="00FB014A">
        <w:rPr>
          <w:rFonts w:asciiTheme="minorHAnsi" w:hAnsiTheme="minorHAnsi" w:cstheme="minorHAnsi"/>
          <w:bCs/>
          <w:sz w:val="24"/>
          <w:szCs w:val="24"/>
        </w:rPr>
        <w:t>WWC Checks</w:t>
      </w:r>
      <w:r w:rsidR="002B337D" w:rsidRPr="00FB014A">
        <w:rPr>
          <w:rFonts w:asciiTheme="minorHAnsi" w:hAnsiTheme="minorHAnsi" w:cstheme="minorHAnsi"/>
          <w:bCs/>
          <w:sz w:val="24"/>
          <w:szCs w:val="24"/>
        </w:rPr>
        <w:t>.</w:t>
      </w:r>
    </w:p>
    <w:p w14:paraId="2EA64AE1" w14:textId="73E08658" w:rsidR="00C71311" w:rsidRPr="00FB014A" w:rsidRDefault="00BC3143" w:rsidP="00886985">
      <w:pPr>
        <w:pStyle w:val="ListParagraph"/>
        <w:numPr>
          <w:ilvl w:val="0"/>
          <w:numId w:val="10"/>
        </w:numPr>
        <w:spacing w:before="120"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B014A">
        <w:rPr>
          <w:rFonts w:ascii="Calibri" w:hAnsi="Calibri" w:cs="Calibri"/>
          <w:color w:val="000000"/>
          <w:sz w:val="24"/>
          <w:szCs w:val="24"/>
        </w:rPr>
        <w:t>The a</w:t>
      </w:r>
      <w:r w:rsidR="00CC19B5" w:rsidRPr="00FB014A">
        <w:rPr>
          <w:rFonts w:ascii="Calibri" w:hAnsi="Calibri" w:cs="Calibri"/>
          <w:color w:val="000000"/>
          <w:sz w:val="24"/>
          <w:szCs w:val="24"/>
        </w:rPr>
        <w:t xml:space="preserve">uthorised </w:t>
      </w:r>
      <w:r w:rsidR="002D124E" w:rsidRPr="00FB014A">
        <w:rPr>
          <w:rFonts w:ascii="Calibri" w:hAnsi="Calibri" w:cs="Calibri"/>
          <w:color w:val="000000"/>
          <w:sz w:val="24"/>
          <w:szCs w:val="24"/>
        </w:rPr>
        <w:t>representative</w:t>
      </w:r>
      <w:r w:rsidR="00C71311" w:rsidRPr="00FB014A">
        <w:rPr>
          <w:rFonts w:ascii="Calibri" w:hAnsi="Calibri" w:cs="Calibri"/>
          <w:color w:val="000000"/>
          <w:sz w:val="24"/>
          <w:szCs w:val="24"/>
        </w:rPr>
        <w:t>:</w:t>
      </w:r>
    </w:p>
    <w:p w14:paraId="00006C5C" w14:textId="5A6A3E37" w:rsidR="002B337D" w:rsidRDefault="0070702D" w:rsidP="00886985">
      <w:pPr>
        <w:pStyle w:val="ListParagraph"/>
        <w:numPr>
          <w:ilvl w:val="0"/>
          <w:numId w:val="4"/>
        </w:numPr>
        <w:ind w:left="851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</w:t>
      </w:r>
      <w:r w:rsidR="002D124E">
        <w:rPr>
          <w:rFonts w:ascii="Calibri" w:hAnsi="Calibri" w:cs="Calibri"/>
          <w:color w:val="000000"/>
          <w:sz w:val="24"/>
          <w:szCs w:val="24"/>
        </w:rPr>
        <w:t xml:space="preserve">igns the WWC Check </w:t>
      </w:r>
      <w:r w:rsidR="005554D4">
        <w:rPr>
          <w:rFonts w:ascii="Calibri" w:hAnsi="Calibri" w:cs="Calibri"/>
          <w:color w:val="000000"/>
          <w:sz w:val="24"/>
          <w:szCs w:val="24"/>
        </w:rPr>
        <w:t>applications</w:t>
      </w:r>
    </w:p>
    <w:p w14:paraId="573E1A3A" w14:textId="45D74BC6" w:rsidR="00CC2F6A" w:rsidRDefault="0070702D" w:rsidP="00886985">
      <w:pPr>
        <w:pStyle w:val="ListParagraph"/>
        <w:numPr>
          <w:ilvl w:val="0"/>
          <w:numId w:val="4"/>
        </w:numPr>
        <w:ind w:left="851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</w:t>
      </w:r>
      <w:r w:rsidR="00CC2F6A">
        <w:rPr>
          <w:rFonts w:ascii="Calibri" w:hAnsi="Calibri" w:cs="Calibri"/>
          <w:color w:val="000000"/>
          <w:sz w:val="24"/>
          <w:szCs w:val="24"/>
        </w:rPr>
        <w:t>alidates and records</w:t>
      </w:r>
      <w:r w:rsidR="00686D0B">
        <w:rPr>
          <w:rFonts w:ascii="Calibri" w:hAnsi="Calibri" w:cs="Calibri"/>
          <w:color w:val="000000"/>
          <w:sz w:val="24"/>
          <w:szCs w:val="24"/>
        </w:rPr>
        <w:t xml:space="preserve"> WWC Cards using the online</w:t>
      </w:r>
      <w:r w:rsidR="003509BA">
        <w:rPr>
          <w:rFonts w:ascii="Calibri" w:hAnsi="Calibri" w:cs="Calibri"/>
          <w:color w:val="000000"/>
          <w:sz w:val="24"/>
          <w:szCs w:val="24"/>
        </w:rPr>
        <w:t xml:space="preserve"> service on the WWC </w:t>
      </w:r>
      <w:r w:rsidR="00550BB0">
        <w:rPr>
          <w:rFonts w:ascii="Calibri" w:hAnsi="Calibri" w:cs="Calibri"/>
          <w:color w:val="000000"/>
          <w:sz w:val="24"/>
          <w:szCs w:val="24"/>
        </w:rPr>
        <w:t>Check website</w:t>
      </w:r>
    </w:p>
    <w:p w14:paraId="745610E2" w14:textId="094A4E25" w:rsidR="00550BB0" w:rsidRDefault="0070702D" w:rsidP="00886985">
      <w:pPr>
        <w:pStyle w:val="ListParagraph"/>
        <w:numPr>
          <w:ilvl w:val="0"/>
          <w:numId w:val="4"/>
        </w:numPr>
        <w:ind w:left="851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</w:t>
      </w:r>
      <w:r w:rsidR="00CB7812">
        <w:rPr>
          <w:rFonts w:ascii="Calibri" w:hAnsi="Calibri" w:cs="Calibri"/>
          <w:color w:val="000000"/>
          <w:sz w:val="24"/>
          <w:szCs w:val="24"/>
        </w:rPr>
        <w:t xml:space="preserve">eriodically checks WWC cards </w:t>
      </w:r>
      <w:r w:rsidR="00745277">
        <w:rPr>
          <w:rFonts w:ascii="Calibri" w:hAnsi="Calibri" w:cs="Calibri"/>
          <w:color w:val="000000"/>
          <w:sz w:val="24"/>
          <w:szCs w:val="24"/>
        </w:rPr>
        <w:t>are still valid and have not been cancelled</w:t>
      </w:r>
    </w:p>
    <w:p w14:paraId="33F099D5" w14:textId="3D2181FA" w:rsidR="00D16CA4" w:rsidRPr="00AF66C7" w:rsidRDefault="0070702D" w:rsidP="00886985">
      <w:pPr>
        <w:pStyle w:val="ListParagraph"/>
        <w:numPr>
          <w:ilvl w:val="0"/>
          <w:numId w:val="4"/>
        </w:numPr>
        <w:ind w:left="851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</w:t>
      </w:r>
      <w:r w:rsidR="00D16CA4">
        <w:rPr>
          <w:rFonts w:ascii="Calibri" w:hAnsi="Calibri" w:cs="Calibri"/>
          <w:color w:val="000000"/>
          <w:sz w:val="24"/>
          <w:szCs w:val="24"/>
        </w:rPr>
        <w:t>omp</w:t>
      </w:r>
      <w:r>
        <w:rPr>
          <w:rFonts w:ascii="Calibri" w:hAnsi="Calibri" w:cs="Calibri"/>
          <w:color w:val="000000"/>
          <w:sz w:val="24"/>
          <w:szCs w:val="24"/>
        </w:rPr>
        <w:t>l</w:t>
      </w:r>
      <w:r w:rsidR="00D16CA4">
        <w:rPr>
          <w:rFonts w:ascii="Calibri" w:hAnsi="Calibri" w:cs="Calibri"/>
          <w:color w:val="000000"/>
          <w:sz w:val="24"/>
          <w:szCs w:val="24"/>
        </w:rPr>
        <w:t>ete</w:t>
      </w:r>
      <w:r w:rsidR="00BC3143">
        <w:rPr>
          <w:rFonts w:ascii="Calibri" w:hAnsi="Calibri" w:cs="Calibri"/>
          <w:color w:val="000000"/>
          <w:sz w:val="24"/>
          <w:szCs w:val="24"/>
        </w:rPr>
        <w:t>s</w:t>
      </w:r>
      <w:r w:rsidR="00D16CA4">
        <w:rPr>
          <w:rFonts w:ascii="Calibri" w:hAnsi="Calibri" w:cs="Calibri"/>
          <w:color w:val="000000"/>
          <w:sz w:val="24"/>
          <w:szCs w:val="24"/>
        </w:rPr>
        <w:t xml:space="preserve"> the ‘Register Card Holders’ online </w:t>
      </w:r>
      <w:r w:rsidR="00AE17AC">
        <w:rPr>
          <w:rFonts w:ascii="Calibri" w:hAnsi="Calibri" w:cs="Calibri"/>
          <w:color w:val="000000"/>
          <w:sz w:val="24"/>
          <w:szCs w:val="24"/>
        </w:rPr>
        <w:t>form to advise when new staff have a WWC Check Card from a previous employer</w:t>
      </w:r>
    </w:p>
    <w:p w14:paraId="28F9DF1E" w14:textId="629AFDFE" w:rsidR="00122708" w:rsidRPr="00122708" w:rsidRDefault="00422773" w:rsidP="00886985">
      <w:pPr>
        <w:pStyle w:val="ListParagraph"/>
        <w:numPr>
          <w:ilvl w:val="0"/>
          <w:numId w:val="4"/>
        </w:numPr>
        <w:ind w:left="851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</w:t>
      </w:r>
      <w:r w:rsidR="009A11E1" w:rsidRPr="00122708">
        <w:rPr>
          <w:rFonts w:ascii="Calibri" w:hAnsi="Calibri" w:cs="Calibri"/>
          <w:color w:val="000000"/>
          <w:sz w:val="24"/>
          <w:szCs w:val="24"/>
        </w:rPr>
        <w:t xml:space="preserve">nsure </w:t>
      </w:r>
      <w:r w:rsidR="004D5E09" w:rsidRPr="00122708">
        <w:rPr>
          <w:rFonts w:ascii="Calibri" w:hAnsi="Calibri" w:cs="Calibri"/>
          <w:color w:val="000000"/>
          <w:sz w:val="24"/>
          <w:szCs w:val="24"/>
        </w:rPr>
        <w:t>WWC Checks are renewed</w:t>
      </w:r>
      <w:r w:rsidR="009A11E1" w:rsidRPr="00122708">
        <w:rPr>
          <w:rFonts w:ascii="Calibri" w:hAnsi="Calibri" w:cs="Calibri"/>
          <w:color w:val="000000"/>
          <w:sz w:val="24"/>
          <w:szCs w:val="24"/>
        </w:rPr>
        <w:t xml:space="preserve"> every three years,</w:t>
      </w:r>
      <w:r w:rsidR="004D5E09" w:rsidRPr="00122708">
        <w:rPr>
          <w:rFonts w:ascii="Calibri" w:hAnsi="Calibri" w:cs="Calibri"/>
          <w:color w:val="000000"/>
          <w:sz w:val="24"/>
          <w:szCs w:val="24"/>
        </w:rPr>
        <w:t xml:space="preserve"> at least one month before </w:t>
      </w:r>
      <w:r w:rsidR="00DD4DD7" w:rsidRPr="00122708">
        <w:rPr>
          <w:rFonts w:ascii="Calibri" w:hAnsi="Calibri" w:cs="Calibri"/>
          <w:color w:val="000000"/>
          <w:sz w:val="24"/>
          <w:szCs w:val="24"/>
        </w:rPr>
        <w:t>expiry</w:t>
      </w:r>
    </w:p>
    <w:p w14:paraId="55119D87" w14:textId="292455EC" w:rsidR="00122708" w:rsidRDefault="00422773" w:rsidP="00886985">
      <w:pPr>
        <w:pStyle w:val="ListParagraph"/>
        <w:numPr>
          <w:ilvl w:val="0"/>
          <w:numId w:val="4"/>
        </w:numPr>
        <w:ind w:left="851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</w:t>
      </w:r>
      <w:r w:rsidR="00A77B73" w:rsidRPr="00122708">
        <w:rPr>
          <w:rFonts w:ascii="Calibri" w:hAnsi="Calibri" w:cs="Calibri"/>
          <w:color w:val="000000"/>
          <w:sz w:val="24"/>
          <w:szCs w:val="24"/>
        </w:rPr>
        <w:t>aintain</w:t>
      </w:r>
      <w:r w:rsidR="00BC3143">
        <w:rPr>
          <w:rFonts w:ascii="Calibri" w:hAnsi="Calibri" w:cs="Calibri"/>
          <w:color w:val="000000"/>
          <w:sz w:val="24"/>
          <w:szCs w:val="24"/>
        </w:rPr>
        <w:t>s</w:t>
      </w:r>
      <w:r w:rsidR="00A77B73" w:rsidRPr="00122708">
        <w:rPr>
          <w:rFonts w:ascii="Calibri" w:hAnsi="Calibri" w:cs="Calibri"/>
          <w:color w:val="000000"/>
          <w:sz w:val="24"/>
          <w:szCs w:val="24"/>
        </w:rPr>
        <w:t xml:space="preserve"> adequate records t</w:t>
      </w:r>
      <w:r w:rsidR="00961899">
        <w:rPr>
          <w:rFonts w:ascii="Calibri" w:hAnsi="Calibri" w:cs="Calibri"/>
          <w:color w:val="000000"/>
          <w:sz w:val="24"/>
          <w:szCs w:val="24"/>
        </w:rPr>
        <w:t xml:space="preserve">o </w:t>
      </w:r>
      <w:r w:rsidR="00A77B73" w:rsidRPr="00122708">
        <w:rPr>
          <w:rFonts w:ascii="Calibri" w:hAnsi="Calibri" w:cs="Calibri"/>
          <w:color w:val="000000"/>
          <w:sz w:val="24"/>
          <w:szCs w:val="24"/>
        </w:rPr>
        <w:t>demonstrate compliance with the WWC Check Act</w:t>
      </w:r>
    </w:p>
    <w:p w14:paraId="45EE6DB9" w14:textId="7DB0E078" w:rsidR="00961899" w:rsidRDefault="0070702D" w:rsidP="00886985">
      <w:pPr>
        <w:pStyle w:val="ListParagraph"/>
        <w:numPr>
          <w:ilvl w:val="0"/>
          <w:numId w:val="4"/>
        </w:numPr>
        <w:ind w:left="851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R</w:t>
      </w:r>
      <w:r w:rsidR="003F5961">
        <w:rPr>
          <w:rFonts w:ascii="Calibri" w:hAnsi="Calibri" w:cs="Calibri"/>
          <w:color w:val="000000"/>
          <w:sz w:val="24"/>
          <w:szCs w:val="24"/>
        </w:rPr>
        <w:t>eceives all outcomes and related correspondence from the WWC Unit</w:t>
      </w:r>
    </w:p>
    <w:p w14:paraId="45B09983" w14:textId="74EE4745" w:rsidR="003F5961" w:rsidRPr="00122708" w:rsidRDefault="0070702D" w:rsidP="00886985">
      <w:pPr>
        <w:pStyle w:val="ListParagraph"/>
        <w:numPr>
          <w:ilvl w:val="0"/>
          <w:numId w:val="4"/>
        </w:numPr>
        <w:ind w:left="851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</w:t>
      </w:r>
      <w:r w:rsidR="005554D4">
        <w:rPr>
          <w:rFonts w:ascii="Calibri" w:hAnsi="Calibri" w:cs="Calibri"/>
          <w:color w:val="000000"/>
          <w:sz w:val="24"/>
          <w:szCs w:val="24"/>
        </w:rPr>
        <w:t>ommunicates outcomes of WWC Checks to relevant line managers</w:t>
      </w:r>
    </w:p>
    <w:p w14:paraId="28DF61D2" w14:textId="44ECE6B4" w:rsidR="00301E2C" w:rsidRDefault="0070702D" w:rsidP="00886985">
      <w:pPr>
        <w:pStyle w:val="ListParagraph"/>
        <w:numPr>
          <w:ilvl w:val="0"/>
          <w:numId w:val="4"/>
        </w:numPr>
        <w:ind w:left="851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</w:t>
      </w:r>
      <w:r w:rsidR="00BC3143">
        <w:rPr>
          <w:rFonts w:ascii="Calibri" w:hAnsi="Calibri" w:cs="Calibri"/>
          <w:color w:val="000000"/>
          <w:sz w:val="24"/>
          <w:szCs w:val="24"/>
        </w:rPr>
        <w:t xml:space="preserve">nsures </w:t>
      </w:r>
      <w:r w:rsidR="00752DD3">
        <w:rPr>
          <w:rFonts w:ascii="Calibri" w:hAnsi="Calibri" w:cs="Calibri"/>
          <w:color w:val="000000"/>
          <w:sz w:val="24"/>
          <w:szCs w:val="24"/>
        </w:rPr>
        <w:t>s</w:t>
      </w:r>
      <w:r w:rsidR="00301E2C" w:rsidRPr="00122708">
        <w:rPr>
          <w:rFonts w:ascii="Calibri" w:hAnsi="Calibri" w:cs="Calibri"/>
          <w:color w:val="000000"/>
          <w:sz w:val="24"/>
          <w:szCs w:val="24"/>
        </w:rPr>
        <w:t>taff and volunteers are reimbursed for the cost of WWC Checks</w:t>
      </w:r>
      <w:r w:rsidR="005554D4">
        <w:rPr>
          <w:rFonts w:ascii="Calibri" w:hAnsi="Calibri" w:cs="Calibri"/>
          <w:color w:val="000000"/>
          <w:sz w:val="24"/>
          <w:szCs w:val="24"/>
        </w:rPr>
        <w:t>.</w:t>
      </w:r>
    </w:p>
    <w:p w14:paraId="7D5A1176" w14:textId="56E20E2A" w:rsidR="00725D6E" w:rsidRPr="001A7708" w:rsidRDefault="00386DEC" w:rsidP="001A7708">
      <w:pPr>
        <w:spacing w:before="1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A7708">
        <w:rPr>
          <w:rFonts w:asciiTheme="minorHAnsi" w:hAnsiTheme="minorHAnsi" w:cstheme="minorHAnsi"/>
          <w:b/>
          <w:sz w:val="28"/>
          <w:szCs w:val="28"/>
        </w:rPr>
        <w:t>Reporting</w:t>
      </w:r>
    </w:p>
    <w:p w14:paraId="614DF773" w14:textId="6B41588E" w:rsidR="00B61FF3" w:rsidRPr="001A7708" w:rsidRDefault="00B61FF3" w:rsidP="001A7708">
      <w:pPr>
        <w:spacing w:before="120"/>
        <w:jc w:val="both"/>
        <w:rPr>
          <w:rFonts w:asciiTheme="minorHAnsi" w:hAnsiTheme="minorHAnsi" w:cstheme="minorHAnsi"/>
          <w:b/>
        </w:rPr>
      </w:pPr>
      <w:r w:rsidRPr="001A7708">
        <w:rPr>
          <w:rFonts w:asciiTheme="minorHAnsi" w:hAnsiTheme="minorHAnsi" w:cstheme="minorHAnsi"/>
          <w:b/>
        </w:rPr>
        <w:t xml:space="preserve">While </w:t>
      </w:r>
      <w:r w:rsidR="009B585C">
        <w:rPr>
          <w:rFonts w:asciiTheme="minorHAnsi" w:hAnsiTheme="minorHAnsi" w:cstheme="minorHAnsi"/>
          <w:b/>
        </w:rPr>
        <w:t>[</w:t>
      </w:r>
      <w:proofErr w:type="spellStart"/>
      <w:r w:rsidR="009B585C">
        <w:rPr>
          <w:rFonts w:asciiTheme="minorHAnsi" w:hAnsiTheme="minorHAnsi" w:cstheme="minorHAnsi"/>
          <w:b/>
        </w:rPr>
        <w:t>Organisation</w:t>
      </w:r>
      <w:proofErr w:type="spellEnd"/>
      <w:r w:rsidR="009B585C">
        <w:rPr>
          <w:rFonts w:asciiTheme="minorHAnsi" w:hAnsiTheme="minorHAnsi" w:cstheme="minorHAnsi"/>
          <w:b/>
        </w:rPr>
        <w:t>]</w:t>
      </w:r>
      <w:r w:rsidR="000329A5" w:rsidRPr="001A7708">
        <w:rPr>
          <w:rFonts w:asciiTheme="minorHAnsi" w:hAnsiTheme="minorHAnsi" w:cstheme="minorHAnsi"/>
          <w:b/>
        </w:rPr>
        <w:t xml:space="preserve"> staff have an obligation to treat information provided by clients as confidential</w:t>
      </w:r>
      <w:r w:rsidR="001A14EC" w:rsidRPr="001A7708">
        <w:rPr>
          <w:rFonts w:asciiTheme="minorHAnsi" w:hAnsiTheme="minorHAnsi" w:cstheme="minorHAnsi"/>
          <w:b/>
        </w:rPr>
        <w:t xml:space="preserve">, child safety concerns take precedence over this </w:t>
      </w:r>
      <w:r w:rsidR="0038522D" w:rsidRPr="001A7708">
        <w:rPr>
          <w:rFonts w:asciiTheme="minorHAnsi" w:hAnsiTheme="minorHAnsi" w:cstheme="minorHAnsi"/>
          <w:b/>
        </w:rPr>
        <w:t>obligation</w:t>
      </w:r>
      <w:r w:rsidR="001A14EC" w:rsidRPr="001A7708">
        <w:rPr>
          <w:rFonts w:asciiTheme="minorHAnsi" w:hAnsiTheme="minorHAnsi" w:cstheme="minorHAnsi"/>
          <w:b/>
        </w:rPr>
        <w:t>.</w:t>
      </w:r>
    </w:p>
    <w:p w14:paraId="637E6E13" w14:textId="77777777" w:rsidR="0038522D" w:rsidRDefault="0038522D" w:rsidP="0077578E">
      <w:pPr>
        <w:rPr>
          <w:rFonts w:ascii="Calibri" w:hAnsi="Calibri" w:cs="Calibri"/>
          <w:color w:val="000000"/>
        </w:rPr>
      </w:pPr>
    </w:p>
    <w:p w14:paraId="78D100BF" w14:textId="1AD260A8" w:rsidR="00AE0A9E" w:rsidRPr="00A452D4" w:rsidRDefault="00AE0A9E" w:rsidP="0077578E">
      <w:pPr>
        <w:rPr>
          <w:rFonts w:ascii="Calibri" w:hAnsi="Calibri" w:cs="Calibri"/>
          <w:color w:val="000000"/>
        </w:rPr>
      </w:pPr>
      <w:r w:rsidRPr="00A452D4">
        <w:rPr>
          <w:rFonts w:ascii="Calibri" w:hAnsi="Calibri" w:cs="Calibri"/>
          <w:color w:val="000000"/>
        </w:rPr>
        <w:t xml:space="preserve">Staff are required </w:t>
      </w:r>
      <w:r w:rsidR="00112AC5" w:rsidRPr="00A452D4">
        <w:rPr>
          <w:rFonts w:ascii="Calibri" w:hAnsi="Calibri" w:cs="Calibri"/>
          <w:color w:val="000000"/>
        </w:rPr>
        <w:t>to act as soon as possible</w:t>
      </w:r>
      <w:r w:rsidR="00FC5EEC" w:rsidRPr="00A452D4">
        <w:rPr>
          <w:rFonts w:ascii="Calibri" w:hAnsi="Calibri" w:cs="Calibri"/>
          <w:color w:val="000000"/>
        </w:rPr>
        <w:t xml:space="preserve"> and consult with their </w:t>
      </w:r>
      <w:r w:rsidR="00917925" w:rsidRPr="00A452D4">
        <w:rPr>
          <w:rFonts w:ascii="Calibri" w:hAnsi="Calibri" w:cs="Calibri"/>
          <w:color w:val="000000"/>
        </w:rPr>
        <w:t>line manager when they have concerns about a child.</w:t>
      </w:r>
      <w:r w:rsidR="0034747F" w:rsidRPr="00A452D4">
        <w:rPr>
          <w:rFonts w:ascii="Calibri" w:hAnsi="Calibri" w:cs="Calibri"/>
          <w:color w:val="000000"/>
        </w:rPr>
        <w:t xml:space="preserve"> With any allegation of child abuse or neglect it is crucial</w:t>
      </w:r>
      <w:r w:rsidR="00BC3267" w:rsidRPr="00A452D4">
        <w:rPr>
          <w:rFonts w:ascii="Calibri" w:hAnsi="Calibri" w:cs="Calibri"/>
          <w:color w:val="000000"/>
        </w:rPr>
        <w:t xml:space="preserve"> that an accurate and detailed record of events </w:t>
      </w:r>
      <w:r w:rsidR="0038522D">
        <w:rPr>
          <w:rFonts w:ascii="Calibri" w:hAnsi="Calibri" w:cs="Calibri"/>
          <w:color w:val="000000"/>
        </w:rPr>
        <w:t xml:space="preserve">is </w:t>
      </w:r>
      <w:r w:rsidR="00BC3267" w:rsidRPr="00A452D4">
        <w:rPr>
          <w:rFonts w:ascii="Calibri" w:hAnsi="Calibri" w:cs="Calibri"/>
          <w:color w:val="000000"/>
        </w:rPr>
        <w:t xml:space="preserve">kept by the staff </w:t>
      </w:r>
      <w:r w:rsidR="0095133C" w:rsidRPr="00A452D4">
        <w:rPr>
          <w:rFonts w:ascii="Calibri" w:hAnsi="Calibri" w:cs="Calibri"/>
          <w:color w:val="000000"/>
        </w:rPr>
        <w:t>involved by:</w:t>
      </w:r>
    </w:p>
    <w:p w14:paraId="502CBCE8" w14:textId="3B661D39" w:rsidR="003A3701" w:rsidRPr="00A452D4" w:rsidRDefault="001B6066" w:rsidP="00886985">
      <w:pPr>
        <w:pStyle w:val="ListParagraph"/>
        <w:numPr>
          <w:ilvl w:val="0"/>
          <w:numId w:val="6"/>
        </w:numPr>
        <w:ind w:left="284" w:hanging="284"/>
        <w:rPr>
          <w:rFonts w:ascii="Calibri" w:hAnsi="Calibri" w:cs="Calibri"/>
          <w:color w:val="000000"/>
          <w:sz w:val="24"/>
          <w:szCs w:val="24"/>
        </w:rPr>
      </w:pPr>
      <w:r w:rsidRPr="00A452D4">
        <w:rPr>
          <w:rFonts w:ascii="Calibri" w:hAnsi="Calibri" w:cs="Calibri"/>
          <w:color w:val="000000"/>
          <w:sz w:val="24"/>
          <w:szCs w:val="24"/>
        </w:rPr>
        <w:lastRenderedPageBreak/>
        <w:t>d</w:t>
      </w:r>
      <w:r w:rsidR="0095133C" w:rsidRPr="00A452D4">
        <w:rPr>
          <w:rFonts w:ascii="Calibri" w:hAnsi="Calibri" w:cs="Calibri"/>
          <w:color w:val="000000"/>
          <w:sz w:val="24"/>
          <w:szCs w:val="24"/>
        </w:rPr>
        <w:t xml:space="preserve">ocumenting all concerns, including a record of the conversation in the </w:t>
      </w:r>
      <w:r w:rsidR="007B1EC9" w:rsidRPr="00A452D4">
        <w:rPr>
          <w:rFonts w:ascii="Calibri" w:hAnsi="Calibri" w:cs="Calibri"/>
          <w:color w:val="000000"/>
          <w:sz w:val="24"/>
          <w:szCs w:val="24"/>
        </w:rPr>
        <w:t>child’s own words or observations made</w:t>
      </w:r>
    </w:p>
    <w:p w14:paraId="0BBB9CC7" w14:textId="1FD38EDA" w:rsidR="00543A5F" w:rsidRPr="00A452D4" w:rsidRDefault="00753183" w:rsidP="00886985">
      <w:pPr>
        <w:pStyle w:val="ListParagraph"/>
        <w:numPr>
          <w:ilvl w:val="0"/>
          <w:numId w:val="6"/>
        </w:numPr>
        <w:ind w:left="284" w:hanging="284"/>
        <w:rPr>
          <w:rFonts w:ascii="Calibri" w:hAnsi="Calibri" w:cs="Calibri"/>
          <w:color w:val="000000"/>
          <w:sz w:val="24"/>
          <w:szCs w:val="24"/>
        </w:rPr>
      </w:pPr>
      <w:r w:rsidRPr="00A452D4">
        <w:rPr>
          <w:rFonts w:ascii="Calibri" w:hAnsi="Calibri" w:cs="Calibri"/>
          <w:color w:val="000000"/>
          <w:sz w:val="24"/>
          <w:szCs w:val="24"/>
        </w:rPr>
        <w:t>record</w:t>
      </w:r>
      <w:r w:rsidR="0038522D">
        <w:rPr>
          <w:rFonts w:ascii="Calibri" w:hAnsi="Calibri" w:cs="Calibri"/>
          <w:color w:val="000000"/>
          <w:sz w:val="24"/>
          <w:szCs w:val="24"/>
        </w:rPr>
        <w:t xml:space="preserve">ing </w:t>
      </w:r>
      <w:r w:rsidRPr="00A452D4">
        <w:rPr>
          <w:rFonts w:ascii="Calibri" w:hAnsi="Calibri" w:cs="Calibri"/>
          <w:color w:val="000000"/>
          <w:sz w:val="24"/>
          <w:szCs w:val="24"/>
        </w:rPr>
        <w:t>detail</w:t>
      </w:r>
      <w:r w:rsidR="001B6066" w:rsidRPr="00A452D4">
        <w:rPr>
          <w:rFonts w:ascii="Calibri" w:hAnsi="Calibri" w:cs="Calibri"/>
          <w:color w:val="000000"/>
          <w:sz w:val="24"/>
          <w:szCs w:val="24"/>
        </w:rPr>
        <w:t xml:space="preserve">s of </w:t>
      </w:r>
      <w:r w:rsidRPr="00A452D4">
        <w:rPr>
          <w:rFonts w:ascii="Calibri" w:hAnsi="Calibri" w:cs="Calibri"/>
          <w:color w:val="000000"/>
          <w:sz w:val="24"/>
          <w:szCs w:val="24"/>
        </w:rPr>
        <w:t>the date, time, location, child’s full name</w:t>
      </w:r>
      <w:r w:rsidR="00563280" w:rsidRPr="00A452D4">
        <w:rPr>
          <w:rFonts w:ascii="Calibri" w:hAnsi="Calibri" w:cs="Calibri"/>
          <w:color w:val="000000"/>
          <w:sz w:val="24"/>
          <w:szCs w:val="24"/>
        </w:rPr>
        <w:t>, age</w:t>
      </w:r>
      <w:r w:rsidR="0085462D" w:rsidRPr="00A452D4">
        <w:rPr>
          <w:rFonts w:ascii="Calibri" w:hAnsi="Calibri" w:cs="Calibri"/>
          <w:color w:val="000000"/>
          <w:sz w:val="24"/>
          <w:szCs w:val="24"/>
        </w:rPr>
        <w:t>, the person suspected of causing the harm</w:t>
      </w:r>
      <w:r w:rsidR="00563280" w:rsidRPr="00A452D4">
        <w:rPr>
          <w:rFonts w:ascii="Calibri" w:hAnsi="Calibri" w:cs="Calibri"/>
          <w:color w:val="000000"/>
          <w:sz w:val="24"/>
          <w:szCs w:val="24"/>
        </w:rPr>
        <w:t xml:space="preserve"> and facts surrounding the allegation</w:t>
      </w:r>
    </w:p>
    <w:p w14:paraId="01981CAB" w14:textId="121BF712" w:rsidR="00A452D4" w:rsidRPr="00A452D4" w:rsidRDefault="00543A5F" w:rsidP="00886985">
      <w:pPr>
        <w:pStyle w:val="ListParagraph"/>
        <w:numPr>
          <w:ilvl w:val="0"/>
          <w:numId w:val="6"/>
        </w:numPr>
        <w:ind w:left="284" w:hanging="284"/>
        <w:rPr>
          <w:rFonts w:ascii="Calibri" w:hAnsi="Calibri" w:cs="Calibri"/>
          <w:color w:val="000000"/>
          <w:sz w:val="24"/>
          <w:szCs w:val="24"/>
        </w:rPr>
      </w:pPr>
      <w:r w:rsidRPr="00A452D4">
        <w:rPr>
          <w:rFonts w:ascii="Calibri" w:hAnsi="Calibri" w:cs="Calibri"/>
          <w:color w:val="000000"/>
          <w:sz w:val="24"/>
          <w:szCs w:val="24"/>
        </w:rPr>
        <w:t>where the line mana</w:t>
      </w:r>
      <w:r w:rsidR="002A7C3B" w:rsidRPr="00A452D4">
        <w:rPr>
          <w:rFonts w:ascii="Calibri" w:hAnsi="Calibri" w:cs="Calibri"/>
          <w:color w:val="000000"/>
          <w:sz w:val="24"/>
          <w:szCs w:val="24"/>
        </w:rPr>
        <w:t xml:space="preserve">ger and CEO </w:t>
      </w:r>
      <w:r w:rsidR="00CA009A" w:rsidRPr="00A452D4">
        <w:rPr>
          <w:rFonts w:ascii="Calibri" w:hAnsi="Calibri" w:cs="Calibri"/>
          <w:color w:val="000000"/>
          <w:sz w:val="24"/>
          <w:szCs w:val="24"/>
        </w:rPr>
        <w:t>agree</w:t>
      </w:r>
      <w:r w:rsidR="0038522D">
        <w:rPr>
          <w:rFonts w:ascii="Calibri" w:hAnsi="Calibri" w:cs="Calibri"/>
          <w:color w:val="000000"/>
          <w:sz w:val="24"/>
          <w:szCs w:val="24"/>
        </w:rPr>
        <w:t>,</w:t>
      </w:r>
      <w:r w:rsidR="002A7C3B" w:rsidRPr="00A452D4">
        <w:rPr>
          <w:rFonts w:ascii="Calibri" w:hAnsi="Calibri" w:cs="Calibri"/>
          <w:color w:val="000000"/>
          <w:sz w:val="24"/>
          <w:szCs w:val="24"/>
        </w:rPr>
        <w:t xml:space="preserve"> a report must be made</w:t>
      </w:r>
      <w:r w:rsidR="00C4494E" w:rsidRPr="00A452D4">
        <w:rPr>
          <w:rFonts w:ascii="Calibri" w:hAnsi="Calibri" w:cs="Calibri"/>
          <w:color w:val="000000"/>
          <w:sz w:val="24"/>
          <w:szCs w:val="24"/>
        </w:rPr>
        <w:t xml:space="preserve"> within 24 hours or as soon as practicable to the Department of Communities</w:t>
      </w:r>
      <w:r w:rsidR="00724683" w:rsidRPr="00A452D4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4494E" w:rsidRPr="00A452D4">
        <w:rPr>
          <w:rFonts w:ascii="Calibri" w:hAnsi="Calibri" w:cs="Calibri"/>
          <w:color w:val="000000"/>
          <w:sz w:val="24"/>
          <w:szCs w:val="24"/>
        </w:rPr>
        <w:t>(Child Protection and Family Support)</w:t>
      </w:r>
      <w:r w:rsidR="003D735A" w:rsidRPr="00A452D4">
        <w:rPr>
          <w:rFonts w:ascii="Calibri" w:hAnsi="Calibri" w:cs="Calibri"/>
          <w:color w:val="000000"/>
          <w:sz w:val="24"/>
          <w:szCs w:val="24"/>
        </w:rPr>
        <w:t xml:space="preserve"> and/or the </w:t>
      </w:r>
      <w:r w:rsidR="001D57AE" w:rsidRPr="00A452D4">
        <w:rPr>
          <w:rFonts w:ascii="Calibri" w:hAnsi="Calibri" w:cs="Calibri"/>
          <w:color w:val="000000"/>
          <w:sz w:val="24"/>
          <w:szCs w:val="24"/>
        </w:rPr>
        <w:t>WA Police Child Abuse Unit.</w:t>
      </w:r>
    </w:p>
    <w:p w14:paraId="4409BEE3" w14:textId="5465A12A" w:rsidR="000937B7" w:rsidRDefault="00CA009A" w:rsidP="002D26FA">
      <w:pPr>
        <w:pStyle w:val="ListParagraph"/>
        <w:numPr>
          <w:ilvl w:val="0"/>
          <w:numId w:val="6"/>
        </w:numPr>
        <w:ind w:left="284" w:hanging="284"/>
        <w:rPr>
          <w:rFonts w:ascii="Calibri" w:hAnsi="Calibri" w:cs="Calibri"/>
          <w:color w:val="000000"/>
          <w:sz w:val="24"/>
          <w:szCs w:val="24"/>
        </w:rPr>
      </w:pPr>
      <w:r w:rsidRPr="00A452D4">
        <w:rPr>
          <w:rFonts w:ascii="Calibri" w:hAnsi="Calibri" w:cs="Calibri"/>
          <w:color w:val="000000"/>
          <w:sz w:val="24"/>
          <w:szCs w:val="24"/>
        </w:rPr>
        <w:t>s</w:t>
      </w:r>
      <w:r w:rsidR="00D81CED" w:rsidRPr="00A452D4">
        <w:rPr>
          <w:rFonts w:ascii="Calibri" w:hAnsi="Calibri" w:cs="Calibri"/>
          <w:color w:val="000000"/>
          <w:sz w:val="24"/>
          <w:szCs w:val="24"/>
        </w:rPr>
        <w:t xml:space="preserve">taff </w:t>
      </w:r>
      <w:r w:rsidR="000C21D4" w:rsidRPr="00A452D4">
        <w:rPr>
          <w:rFonts w:ascii="Calibri" w:hAnsi="Calibri" w:cs="Calibri"/>
          <w:color w:val="000000"/>
          <w:sz w:val="24"/>
          <w:szCs w:val="24"/>
        </w:rPr>
        <w:t xml:space="preserve">involved in a disclosure or </w:t>
      </w:r>
      <w:r w:rsidR="0038522D">
        <w:rPr>
          <w:rFonts w:ascii="Calibri" w:hAnsi="Calibri" w:cs="Calibri"/>
          <w:color w:val="000000"/>
          <w:sz w:val="24"/>
          <w:szCs w:val="24"/>
        </w:rPr>
        <w:t xml:space="preserve">who </w:t>
      </w:r>
      <w:r w:rsidR="000C21D4" w:rsidRPr="00A452D4">
        <w:rPr>
          <w:rFonts w:ascii="Calibri" w:hAnsi="Calibri" w:cs="Calibri"/>
          <w:color w:val="000000"/>
          <w:sz w:val="24"/>
          <w:szCs w:val="24"/>
        </w:rPr>
        <w:t xml:space="preserve">witness </w:t>
      </w:r>
      <w:r w:rsidR="00623E5A" w:rsidRPr="00A452D4">
        <w:rPr>
          <w:rFonts w:ascii="Calibri" w:hAnsi="Calibri" w:cs="Calibri"/>
          <w:color w:val="000000"/>
          <w:sz w:val="24"/>
          <w:szCs w:val="24"/>
        </w:rPr>
        <w:t xml:space="preserve">child abuse </w:t>
      </w:r>
      <w:r w:rsidR="000C21D4" w:rsidRPr="00A452D4">
        <w:rPr>
          <w:rFonts w:ascii="Calibri" w:hAnsi="Calibri" w:cs="Calibri"/>
          <w:color w:val="000000"/>
          <w:sz w:val="24"/>
          <w:szCs w:val="24"/>
        </w:rPr>
        <w:t xml:space="preserve">are encouraged </w:t>
      </w:r>
      <w:r w:rsidR="00623E5A" w:rsidRPr="00A452D4">
        <w:rPr>
          <w:rFonts w:ascii="Calibri" w:hAnsi="Calibri" w:cs="Calibri"/>
          <w:color w:val="000000"/>
          <w:sz w:val="24"/>
          <w:szCs w:val="24"/>
        </w:rPr>
        <w:t>to access the Employee Assistance Program (EAP) for confidential counselling and support.</w:t>
      </w:r>
    </w:p>
    <w:p w14:paraId="59E4BABF" w14:textId="77777777" w:rsidR="000148BE" w:rsidRPr="002D26FA" w:rsidRDefault="000148BE" w:rsidP="000148BE">
      <w:pPr>
        <w:pStyle w:val="ListParagraph"/>
        <w:ind w:left="284"/>
        <w:rPr>
          <w:rFonts w:ascii="Calibri" w:hAnsi="Calibri" w:cs="Calibri"/>
          <w:color w:val="000000"/>
          <w:sz w:val="24"/>
          <w:szCs w:val="24"/>
        </w:rPr>
      </w:pPr>
    </w:p>
    <w:p w14:paraId="599A1B08" w14:textId="229BB170" w:rsidR="007E456E" w:rsidRPr="00C905FB" w:rsidRDefault="00DF313B" w:rsidP="00C905FB">
      <w:pPr>
        <w:spacing w:before="1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905FB">
        <w:rPr>
          <w:rFonts w:asciiTheme="minorHAnsi" w:hAnsiTheme="minorHAnsi" w:cstheme="minorHAnsi"/>
          <w:b/>
          <w:sz w:val="28"/>
          <w:szCs w:val="28"/>
        </w:rPr>
        <w:t xml:space="preserve">Helping children and young </w:t>
      </w:r>
      <w:r w:rsidR="005C2A0E" w:rsidRPr="00C905FB">
        <w:rPr>
          <w:rFonts w:asciiTheme="minorHAnsi" w:hAnsiTheme="minorHAnsi" w:cstheme="minorHAnsi"/>
          <w:b/>
          <w:sz w:val="28"/>
          <w:szCs w:val="28"/>
        </w:rPr>
        <w:t>people to make a complaint</w:t>
      </w:r>
      <w:r w:rsidR="00695E57" w:rsidRPr="00C905FB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                </w:t>
      </w:r>
    </w:p>
    <w:p w14:paraId="27D0A5E8" w14:textId="40FC37C2" w:rsidR="00725D6E" w:rsidRPr="001D2695" w:rsidRDefault="009327E7" w:rsidP="00C905FB">
      <w:pPr>
        <w:spacing w:before="1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905FB">
        <w:rPr>
          <w:rFonts w:asciiTheme="minorHAnsi" w:hAnsiTheme="minorHAnsi" w:cstheme="minorHAnsi"/>
          <w:bCs/>
        </w:rPr>
        <w:t xml:space="preserve">Staff are to be mindful that changes in children’s </w:t>
      </w:r>
      <w:proofErr w:type="spellStart"/>
      <w:r w:rsidRPr="00C905FB">
        <w:rPr>
          <w:rFonts w:asciiTheme="minorHAnsi" w:hAnsiTheme="minorHAnsi" w:cstheme="minorHAnsi"/>
          <w:bCs/>
        </w:rPr>
        <w:t>behaviour</w:t>
      </w:r>
      <w:proofErr w:type="spellEnd"/>
      <w:r w:rsidR="00AC3725" w:rsidRPr="00C905FB">
        <w:rPr>
          <w:rFonts w:asciiTheme="minorHAnsi" w:hAnsiTheme="minorHAnsi" w:cstheme="minorHAnsi"/>
          <w:bCs/>
        </w:rPr>
        <w:t xml:space="preserve"> or </w:t>
      </w:r>
      <w:r w:rsidR="00C905FB" w:rsidRPr="00C905FB">
        <w:rPr>
          <w:rFonts w:asciiTheme="minorHAnsi" w:hAnsiTheme="minorHAnsi" w:cstheme="minorHAnsi"/>
          <w:bCs/>
        </w:rPr>
        <w:t>non-verbal</w:t>
      </w:r>
      <w:r w:rsidR="00AC3725" w:rsidRPr="00C905FB">
        <w:rPr>
          <w:rFonts w:asciiTheme="minorHAnsi" w:hAnsiTheme="minorHAnsi" w:cstheme="minorHAnsi"/>
          <w:bCs/>
        </w:rPr>
        <w:t xml:space="preserve"> cues can mean </w:t>
      </w:r>
      <w:r w:rsidR="005B3921" w:rsidRPr="00C905FB">
        <w:rPr>
          <w:rFonts w:asciiTheme="minorHAnsi" w:hAnsiTheme="minorHAnsi" w:cstheme="minorHAnsi"/>
          <w:bCs/>
        </w:rPr>
        <w:t>they</w:t>
      </w:r>
      <w:r w:rsidR="00CF0269">
        <w:rPr>
          <w:rFonts w:asciiTheme="minorHAnsi" w:hAnsiTheme="minorHAnsi" w:cstheme="minorHAnsi"/>
          <w:bCs/>
        </w:rPr>
        <w:t xml:space="preserve"> are</w:t>
      </w:r>
      <w:r w:rsidR="005B3921" w:rsidRPr="00C905FB">
        <w:rPr>
          <w:rFonts w:asciiTheme="minorHAnsi" w:hAnsiTheme="minorHAnsi" w:cstheme="minorHAnsi"/>
          <w:bCs/>
        </w:rPr>
        <w:t xml:space="preserve"> not</w:t>
      </w:r>
      <w:r w:rsidR="005B3921">
        <w:rPr>
          <w:rFonts w:ascii="Calibri" w:hAnsi="Calibri" w:cs="Calibri"/>
          <w:color w:val="2C3C46"/>
        </w:rPr>
        <w:t xml:space="preserve"> happy about something. </w:t>
      </w:r>
      <w:r w:rsidR="002A2549">
        <w:rPr>
          <w:rFonts w:ascii="Calibri" w:hAnsi="Calibri" w:cs="Calibri"/>
          <w:color w:val="2C3C46"/>
        </w:rPr>
        <w:t>Making a complaint can be frightening for child</w:t>
      </w:r>
      <w:r w:rsidR="008F54FD">
        <w:rPr>
          <w:rFonts w:ascii="Calibri" w:hAnsi="Calibri" w:cs="Calibri"/>
          <w:color w:val="2C3C46"/>
        </w:rPr>
        <w:t>ren and young people</w:t>
      </w:r>
      <w:r w:rsidR="00CE7D3C">
        <w:rPr>
          <w:rFonts w:ascii="Calibri" w:hAnsi="Calibri" w:cs="Calibri"/>
          <w:color w:val="2C3C46"/>
        </w:rPr>
        <w:t xml:space="preserve">, </w:t>
      </w:r>
      <w:r w:rsidR="00CE7D3C">
        <w:rPr>
          <w:rFonts w:asciiTheme="minorHAnsi" w:hAnsiTheme="minorHAnsi" w:cstheme="minorHAnsi"/>
          <w:bCs/>
        </w:rPr>
        <w:t>s</w:t>
      </w:r>
      <w:r w:rsidR="006D7E3F" w:rsidRPr="00905875">
        <w:rPr>
          <w:rFonts w:asciiTheme="minorHAnsi" w:hAnsiTheme="minorHAnsi" w:cstheme="minorHAnsi"/>
          <w:bCs/>
        </w:rPr>
        <w:t xml:space="preserve">taff can </w:t>
      </w:r>
      <w:r w:rsidR="00D060AF" w:rsidRPr="00905875">
        <w:rPr>
          <w:rFonts w:asciiTheme="minorHAnsi" w:hAnsiTheme="minorHAnsi" w:cstheme="minorHAnsi"/>
          <w:bCs/>
        </w:rPr>
        <w:t>support</w:t>
      </w:r>
      <w:r w:rsidR="006D7E3F" w:rsidRPr="00905875">
        <w:rPr>
          <w:rFonts w:asciiTheme="minorHAnsi" w:hAnsiTheme="minorHAnsi" w:cstheme="minorHAnsi"/>
          <w:bCs/>
        </w:rPr>
        <w:t xml:space="preserve"> them through the process and encourage them</w:t>
      </w:r>
      <w:r w:rsidR="00D060AF" w:rsidRPr="00905875">
        <w:rPr>
          <w:rFonts w:asciiTheme="minorHAnsi" w:hAnsiTheme="minorHAnsi" w:cstheme="minorHAnsi"/>
          <w:bCs/>
        </w:rPr>
        <w:t xml:space="preserve"> to speak up.</w:t>
      </w:r>
    </w:p>
    <w:p w14:paraId="61A7D3E2" w14:textId="0F2BB637" w:rsidR="00A05F58" w:rsidRDefault="00577B53" w:rsidP="00243018">
      <w:pPr>
        <w:spacing w:before="120"/>
        <w:jc w:val="both"/>
        <w:rPr>
          <w:rFonts w:ascii="Calibri" w:hAnsi="Calibri" w:cs="Calibri"/>
          <w:color w:val="000000"/>
        </w:rPr>
      </w:pPr>
      <w:r w:rsidRPr="00764AED">
        <w:rPr>
          <w:rFonts w:ascii="Calibri" w:hAnsi="Calibri" w:cs="Calibri"/>
          <w:color w:val="000000"/>
        </w:rPr>
        <w:t>Let children know</w:t>
      </w:r>
      <w:r w:rsidR="00F3030B">
        <w:rPr>
          <w:rFonts w:ascii="Calibri" w:hAnsi="Calibri" w:cs="Calibri"/>
          <w:color w:val="000000"/>
        </w:rPr>
        <w:t xml:space="preserve"> their rights and that they have</w:t>
      </w:r>
      <w:r w:rsidRPr="00764AED">
        <w:rPr>
          <w:rFonts w:ascii="Calibri" w:hAnsi="Calibri" w:cs="Calibri"/>
          <w:color w:val="000000"/>
        </w:rPr>
        <w:t xml:space="preserve"> the right to</w:t>
      </w:r>
      <w:r w:rsidR="0053174C" w:rsidRPr="00764AED">
        <w:rPr>
          <w:rFonts w:ascii="Calibri" w:hAnsi="Calibri" w:cs="Calibri"/>
          <w:color w:val="000000"/>
        </w:rPr>
        <w:t>:</w:t>
      </w:r>
    </w:p>
    <w:p w14:paraId="374987A9" w14:textId="06F9CD22" w:rsidR="00927BE4" w:rsidRPr="00A05F58" w:rsidRDefault="00577B53" w:rsidP="00886985">
      <w:pPr>
        <w:pStyle w:val="ListParagraph"/>
        <w:numPr>
          <w:ilvl w:val="0"/>
          <w:numId w:val="13"/>
        </w:numPr>
        <w:spacing w:before="120"/>
        <w:ind w:left="284"/>
        <w:jc w:val="both"/>
        <w:rPr>
          <w:rFonts w:ascii="Calibri" w:hAnsi="Calibri" w:cs="Calibri"/>
          <w:color w:val="000000"/>
          <w:sz w:val="24"/>
          <w:szCs w:val="24"/>
        </w:rPr>
      </w:pPr>
      <w:r w:rsidRPr="00B8667C">
        <w:rPr>
          <w:rFonts w:ascii="Calibri" w:hAnsi="Calibri" w:cs="Calibri"/>
          <w:b/>
          <w:bCs/>
          <w:color w:val="000000"/>
          <w:sz w:val="24"/>
          <w:szCs w:val="24"/>
        </w:rPr>
        <w:t>Be</w:t>
      </w:r>
      <w:r w:rsidRPr="00A05F5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8667C">
        <w:rPr>
          <w:rFonts w:ascii="Calibri" w:hAnsi="Calibri" w:cs="Calibri"/>
          <w:color w:val="000000"/>
          <w:sz w:val="24"/>
          <w:szCs w:val="24"/>
        </w:rPr>
        <w:t>s</w:t>
      </w:r>
      <w:r w:rsidRPr="00A05F58">
        <w:rPr>
          <w:rFonts w:ascii="Calibri" w:hAnsi="Calibri" w:cs="Calibri"/>
          <w:color w:val="000000"/>
          <w:sz w:val="24"/>
          <w:szCs w:val="24"/>
        </w:rPr>
        <w:t xml:space="preserve">afe, </w:t>
      </w:r>
      <w:proofErr w:type="gramStart"/>
      <w:r w:rsidR="00357D65" w:rsidRPr="00B8667C">
        <w:rPr>
          <w:rFonts w:ascii="Calibri" w:hAnsi="Calibri" w:cs="Calibri"/>
          <w:b/>
          <w:bCs/>
          <w:color w:val="000000"/>
          <w:sz w:val="24"/>
          <w:szCs w:val="24"/>
        </w:rPr>
        <w:t>Be</w:t>
      </w:r>
      <w:proofErr w:type="gramEnd"/>
      <w:r w:rsidR="00357D65" w:rsidRPr="00B8667C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357D65" w:rsidRPr="00A05F58">
        <w:rPr>
          <w:rFonts w:ascii="Calibri" w:hAnsi="Calibri" w:cs="Calibri"/>
          <w:color w:val="000000"/>
          <w:sz w:val="24"/>
          <w:szCs w:val="24"/>
        </w:rPr>
        <w:t xml:space="preserve">included, </w:t>
      </w:r>
      <w:r w:rsidR="00357D65" w:rsidRPr="00B8667C">
        <w:rPr>
          <w:rFonts w:ascii="Calibri" w:hAnsi="Calibri" w:cs="Calibri"/>
          <w:b/>
          <w:bCs/>
          <w:color w:val="000000"/>
          <w:sz w:val="24"/>
          <w:szCs w:val="24"/>
        </w:rPr>
        <w:t>Raise</w:t>
      </w:r>
      <w:r w:rsidR="00357D65" w:rsidRPr="00A05F5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8667C">
        <w:rPr>
          <w:rFonts w:ascii="Calibri" w:hAnsi="Calibri" w:cs="Calibri"/>
          <w:color w:val="000000"/>
          <w:sz w:val="24"/>
          <w:szCs w:val="24"/>
        </w:rPr>
        <w:t>c</w:t>
      </w:r>
      <w:r w:rsidR="00357D65" w:rsidRPr="00A05F58">
        <w:rPr>
          <w:rFonts w:ascii="Calibri" w:hAnsi="Calibri" w:cs="Calibri"/>
          <w:color w:val="000000"/>
          <w:sz w:val="24"/>
          <w:szCs w:val="24"/>
        </w:rPr>
        <w:t xml:space="preserve">oncerns, </w:t>
      </w:r>
      <w:r w:rsidR="00357D65" w:rsidRPr="00B8667C">
        <w:rPr>
          <w:rFonts w:ascii="Calibri" w:hAnsi="Calibri" w:cs="Calibri"/>
          <w:b/>
          <w:bCs/>
          <w:color w:val="000000"/>
          <w:sz w:val="24"/>
          <w:szCs w:val="24"/>
        </w:rPr>
        <w:t>B</w:t>
      </w:r>
      <w:r w:rsidR="00357D65" w:rsidRPr="00A05F58">
        <w:rPr>
          <w:rFonts w:ascii="Calibri" w:hAnsi="Calibri" w:cs="Calibri"/>
          <w:color w:val="000000"/>
          <w:sz w:val="24"/>
          <w:szCs w:val="24"/>
        </w:rPr>
        <w:t xml:space="preserve">e treated with kindness and respect, </w:t>
      </w:r>
      <w:r w:rsidR="0075315A" w:rsidRPr="00A05F58">
        <w:rPr>
          <w:rFonts w:ascii="Calibri" w:hAnsi="Calibri" w:cs="Calibri"/>
          <w:color w:val="000000"/>
          <w:sz w:val="24"/>
          <w:szCs w:val="24"/>
        </w:rPr>
        <w:t xml:space="preserve">and </w:t>
      </w:r>
      <w:r w:rsidR="0075315A" w:rsidRPr="00B8667C">
        <w:rPr>
          <w:rFonts w:ascii="Calibri" w:hAnsi="Calibri" w:cs="Calibri"/>
          <w:b/>
          <w:bCs/>
          <w:color w:val="000000"/>
          <w:sz w:val="24"/>
          <w:szCs w:val="24"/>
        </w:rPr>
        <w:t>H</w:t>
      </w:r>
      <w:r w:rsidR="0075315A" w:rsidRPr="00A05F58">
        <w:rPr>
          <w:rFonts w:ascii="Calibri" w:hAnsi="Calibri" w:cs="Calibri"/>
          <w:color w:val="000000"/>
          <w:sz w:val="24"/>
          <w:szCs w:val="24"/>
        </w:rPr>
        <w:t>ave the</w:t>
      </w:r>
      <w:r w:rsidR="0053174C" w:rsidRPr="00A05F58">
        <w:rPr>
          <w:rFonts w:ascii="Calibri" w:hAnsi="Calibri" w:cs="Calibri"/>
          <w:color w:val="000000"/>
          <w:sz w:val="24"/>
          <w:szCs w:val="24"/>
        </w:rPr>
        <w:t>ir</w:t>
      </w:r>
      <w:r w:rsidR="0075315A" w:rsidRPr="00A05F58">
        <w:rPr>
          <w:rFonts w:ascii="Calibri" w:hAnsi="Calibri" w:cs="Calibri"/>
          <w:color w:val="000000"/>
          <w:sz w:val="24"/>
          <w:szCs w:val="24"/>
        </w:rPr>
        <w:t xml:space="preserve"> views valued</w:t>
      </w:r>
      <w:r w:rsidR="0075315A" w:rsidRPr="00A05F58">
        <w:rPr>
          <w:rFonts w:ascii="Calibri" w:hAnsi="Calibri" w:cs="Calibri"/>
          <w:color w:val="2C3C46"/>
          <w:sz w:val="24"/>
          <w:szCs w:val="24"/>
        </w:rPr>
        <w:t xml:space="preserve">. </w:t>
      </w:r>
      <w:r w:rsidR="005C5C53" w:rsidRPr="00A05F58">
        <w:rPr>
          <w:rFonts w:ascii="Calibri" w:hAnsi="Calibri" w:cs="Calibri"/>
          <w:color w:val="2C3C46"/>
          <w:sz w:val="24"/>
          <w:szCs w:val="24"/>
        </w:rPr>
        <w:t xml:space="preserve">Let them know that </w:t>
      </w:r>
      <w:r w:rsidR="0053174C" w:rsidRPr="00A05F58">
        <w:rPr>
          <w:rFonts w:ascii="Calibri" w:hAnsi="Calibri" w:cs="Calibri"/>
          <w:color w:val="2C3C46"/>
          <w:sz w:val="24"/>
          <w:szCs w:val="24"/>
        </w:rPr>
        <w:t>a</w:t>
      </w:r>
      <w:r w:rsidR="005C5C53" w:rsidRPr="00A05F58">
        <w:rPr>
          <w:rFonts w:ascii="Calibri" w:hAnsi="Calibri" w:cs="Calibri"/>
          <w:color w:val="2C3C46"/>
          <w:sz w:val="24"/>
          <w:szCs w:val="24"/>
        </w:rPr>
        <w:t>dults and</w:t>
      </w:r>
      <w:r w:rsidR="00A36E5B" w:rsidRPr="00A05F58">
        <w:rPr>
          <w:rFonts w:ascii="Calibri" w:hAnsi="Calibri" w:cs="Calibri"/>
          <w:color w:val="2C3C46"/>
          <w:sz w:val="24"/>
          <w:szCs w:val="24"/>
        </w:rPr>
        <w:t xml:space="preserve"> organisations like</w:t>
      </w:r>
      <w:r w:rsidR="005C5C53" w:rsidRPr="00A05F58">
        <w:rPr>
          <w:rFonts w:ascii="Calibri" w:hAnsi="Calibri" w:cs="Calibri"/>
          <w:color w:val="2C3C46"/>
          <w:sz w:val="24"/>
          <w:szCs w:val="24"/>
        </w:rPr>
        <w:t xml:space="preserve"> </w:t>
      </w:r>
      <w:r w:rsidR="0003207D">
        <w:rPr>
          <w:rFonts w:ascii="Calibri" w:hAnsi="Calibri" w:cs="Calibri"/>
          <w:color w:val="2C3C46"/>
          <w:sz w:val="24"/>
          <w:szCs w:val="24"/>
        </w:rPr>
        <w:t>[Organisation]</w:t>
      </w:r>
      <w:r w:rsidR="005C5C53" w:rsidRPr="00A05F58">
        <w:rPr>
          <w:rFonts w:ascii="Calibri" w:hAnsi="Calibri" w:cs="Calibri"/>
          <w:color w:val="2C3C46"/>
          <w:sz w:val="24"/>
          <w:szCs w:val="24"/>
        </w:rPr>
        <w:t xml:space="preserve"> ha</w:t>
      </w:r>
      <w:r w:rsidR="00A36E5B" w:rsidRPr="00A05F58">
        <w:rPr>
          <w:rFonts w:ascii="Calibri" w:hAnsi="Calibri" w:cs="Calibri"/>
          <w:color w:val="2C3C46"/>
          <w:sz w:val="24"/>
          <w:szCs w:val="24"/>
        </w:rPr>
        <w:t>ve</w:t>
      </w:r>
      <w:r w:rsidR="005C5C53" w:rsidRPr="00A05F58">
        <w:rPr>
          <w:rFonts w:ascii="Calibri" w:hAnsi="Calibri" w:cs="Calibri"/>
          <w:color w:val="2C3C46"/>
          <w:sz w:val="24"/>
          <w:szCs w:val="24"/>
        </w:rPr>
        <w:t xml:space="preserve"> a </w:t>
      </w:r>
      <w:r w:rsidR="00985BB8" w:rsidRPr="00A05F58">
        <w:rPr>
          <w:rFonts w:ascii="Calibri" w:hAnsi="Calibri" w:cs="Calibri"/>
          <w:color w:val="2C3C46"/>
          <w:sz w:val="24"/>
          <w:szCs w:val="24"/>
        </w:rPr>
        <w:t>responsibility to make sure these rights are met and make changes when they</w:t>
      </w:r>
      <w:r w:rsidR="002273EE">
        <w:rPr>
          <w:rFonts w:ascii="Calibri" w:hAnsi="Calibri" w:cs="Calibri"/>
          <w:color w:val="2C3C46"/>
          <w:sz w:val="24"/>
          <w:szCs w:val="24"/>
        </w:rPr>
        <w:t xml:space="preserve"> are</w:t>
      </w:r>
      <w:r w:rsidR="00985BB8" w:rsidRPr="00A05F58">
        <w:rPr>
          <w:rFonts w:ascii="Calibri" w:hAnsi="Calibri" w:cs="Calibri"/>
          <w:color w:val="2C3C46"/>
          <w:sz w:val="24"/>
          <w:szCs w:val="24"/>
        </w:rPr>
        <w:t xml:space="preserve"> not</w:t>
      </w:r>
      <w:r w:rsidR="002273EE">
        <w:rPr>
          <w:rFonts w:ascii="Calibri" w:hAnsi="Calibri" w:cs="Calibri"/>
          <w:color w:val="2C3C46"/>
          <w:sz w:val="24"/>
          <w:szCs w:val="24"/>
        </w:rPr>
        <w:t xml:space="preserve"> met</w:t>
      </w:r>
      <w:r w:rsidR="00985BB8" w:rsidRPr="00A05F58">
        <w:rPr>
          <w:rFonts w:ascii="Calibri" w:hAnsi="Calibri" w:cs="Calibri"/>
          <w:color w:val="2C3C46"/>
          <w:sz w:val="24"/>
          <w:szCs w:val="24"/>
        </w:rPr>
        <w:t>.</w:t>
      </w:r>
      <w:r w:rsidR="002E75C8" w:rsidRPr="00A05F58">
        <w:rPr>
          <w:rFonts w:ascii="Calibri" w:hAnsi="Calibri" w:cs="Calibri"/>
          <w:color w:val="2C3C46"/>
          <w:sz w:val="24"/>
          <w:szCs w:val="24"/>
        </w:rPr>
        <w:t xml:space="preserve"> Encourage them to give feedback on </w:t>
      </w:r>
      <w:r w:rsidR="0003207D">
        <w:rPr>
          <w:rFonts w:ascii="Calibri" w:hAnsi="Calibri" w:cs="Calibri"/>
          <w:color w:val="2C3C46"/>
          <w:sz w:val="24"/>
          <w:szCs w:val="24"/>
        </w:rPr>
        <w:t>[Organisation]</w:t>
      </w:r>
      <w:r w:rsidR="002E75C8" w:rsidRPr="00A05F58">
        <w:rPr>
          <w:rFonts w:ascii="Calibri" w:hAnsi="Calibri" w:cs="Calibri"/>
          <w:color w:val="2C3C46"/>
          <w:sz w:val="24"/>
          <w:szCs w:val="24"/>
        </w:rPr>
        <w:t xml:space="preserve"> and services they visit.</w:t>
      </w:r>
    </w:p>
    <w:p w14:paraId="67C66A1F" w14:textId="313A60E6" w:rsidR="00E239CA" w:rsidRDefault="002E1A59" w:rsidP="00886985">
      <w:pPr>
        <w:pStyle w:val="ListParagraph"/>
        <w:numPr>
          <w:ilvl w:val="0"/>
          <w:numId w:val="7"/>
        </w:numPr>
        <w:spacing w:before="120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E1A59">
        <w:rPr>
          <w:rFonts w:asciiTheme="minorHAnsi" w:hAnsiTheme="minorHAnsi" w:cstheme="minorHAnsi"/>
          <w:bCs/>
          <w:sz w:val="24"/>
          <w:szCs w:val="24"/>
        </w:rPr>
        <w:t>Be a supportive listener and let them use their own words</w:t>
      </w:r>
      <w:r w:rsidR="00236152">
        <w:rPr>
          <w:rFonts w:asciiTheme="minorHAnsi" w:hAnsiTheme="minorHAnsi" w:cstheme="minorHAnsi"/>
          <w:bCs/>
          <w:sz w:val="24"/>
          <w:szCs w:val="24"/>
        </w:rPr>
        <w:t xml:space="preserve"> and take their concerns seriously.</w:t>
      </w:r>
    </w:p>
    <w:p w14:paraId="067BD1B4" w14:textId="77777777" w:rsidR="00084023" w:rsidRDefault="00256262" w:rsidP="00886985">
      <w:pPr>
        <w:pStyle w:val="ListParagraph"/>
        <w:numPr>
          <w:ilvl w:val="0"/>
          <w:numId w:val="7"/>
        </w:numPr>
        <w:spacing w:before="120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Be honest about what you don’t know</w:t>
      </w:r>
      <w:r w:rsidR="005A63F8">
        <w:rPr>
          <w:rFonts w:asciiTheme="minorHAnsi" w:hAnsiTheme="minorHAnsi" w:cstheme="minorHAnsi"/>
          <w:bCs/>
          <w:sz w:val="24"/>
          <w:szCs w:val="24"/>
        </w:rPr>
        <w:t>, don’t make promises you can’t keep.</w:t>
      </w:r>
    </w:p>
    <w:p w14:paraId="6C96D092" w14:textId="64B9DFCD" w:rsidR="00084023" w:rsidRPr="00084023" w:rsidRDefault="00084023" w:rsidP="00886985">
      <w:pPr>
        <w:pStyle w:val="ListParagraph"/>
        <w:numPr>
          <w:ilvl w:val="0"/>
          <w:numId w:val="7"/>
        </w:numPr>
        <w:spacing w:before="12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084023">
        <w:rPr>
          <w:rFonts w:ascii="Calibri" w:hAnsi="Calibri" w:cs="Calibri"/>
          <w:color w:val="2C3C46"/>
          <w:sz w:val="24"/>
          <w:szCs w:val="24"/>
        </w:rPr>
        <w:t xml:space="preserve">Provide </w:t>
      </w:r>
      <w:r w:rsidR="002C13F7">
        <w:rPr>
          <w:rFonts w:ascii="Calibri" w:hAnsi="Calibri" w:cs="Calibri"/>
          <w:color w:val="2C3C46"/>
          <w:sz w:val="24"/>
          <w:szCs w:val="24"/>
        </w:rPr>
        <w:t xml:space="preserve">creative </w:t>
      </w:r>
      <w:r w:rsidRPr="00084023">
        <w:rPr>
          <w:rFonts w:ascii="Calibri" w:hAnsi="Calibri" w:cs="Calibri"/>
          <w:color w:val="2C3C46"/>
          <w:sz w:val="24"/>
          <w:szCs w:val="24"/>
        </w:rPr>
        <w:t>mechanisms other than verbal for children and young people to make a complaint</w:t>
      </w:r>
      <w:r w:rsidR="00AD14C9">
        <w:rPr>
          <w:rFonts w:ascii="Calibri" w:hAnsi="Calibri" w:cs="Calibri"/>
          <w:color w:val="2C3C46"/>
          <w:sz w:val="24"/>
          <w:szCs w:val="24"/>
        </w:rPr>
        <w:t>.</w:t>
      </w:r>
    </w:p>
    <w:p w14:paraId="106A6AD8" w14:textId="616D8520" w:rsidR="005A63F8" w:rsidRDefault="006C6356" w:rsidP="00886985">
      <w:pPr>
        <w:pStyle w:val="ListParagraph"/>
        <w:numPr>
          <w:ilvl w:val="0"/>
          <w:numId w:val="7"/>
        </w:numPr>
        <w:spacing w:before="120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Help the child or young person to be clear about their complaint</w:t>
      </w:r>
      <w:r w:rsidR="001C342A">
        <w:rPr>
          <w:rFonts w:asciiTheme="minorHAnsi" w:hAnsiTheme="minorHAnsi" w:cstheme="minorHAnsi"/>
          <w:bCs/>
          <w:sz w:val="24"/>
          <w:szCs w:val="24"/>
        </w:rPr>
        <w:t>,</w:t>
      </w:r>
      <w:r w:rsidR="00CF0A7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8626D">
        <w:rPr>
          <w:rFonts w:asciiTheme="minorHAnsi" w:hAnsiTheme="minorHAnsi" w:cstheme="minorHAnsi"/>
          <w:bCs/>
          <w:sz w:val="24"/>
          <w:szCs w:val="24"/>
        </w:rPr>
        <w:t>A</w:t>
      </w:r>
      <w:r w:rsidR="00CF0A73">
        <w:rPr>
          <w:rFonts w:asciiTheme="minorHAnsi" w:hAnsiTheme="minorHAnsi" w:cstheme="minorHAnsi"/>
          <w:bCs/>
          <w:sz w:val="24"/>
          <w:szCs w:val="24"/>
        </w:rPr>
        <w:t>sk</w:t>
      </w:r>
      <w:r w:rsidR="00144C4E">
        <w:rPr>
          <w:rFonts w:asciiTheme="minorHAnsi" w:hAnsiTheme="minorHAnsi" w:cstheme="minorHAnsi"/>
          <w:bCs/>
          <w:sz w:val="24"/>
          <w:szCs w:val="24"/>
        </w:rPr>
        <w:t>:</w:t>
      </w:r>
    </w:p>
    <w:p w14:paraId="0764B3C3" w14:textId="6F2C86CF" w:rsidR="008E10B0" w:rsidRPr="007053C0" w:rsidRDefault="00CF0A73" w:rsidP="00886985">
      <w:pPr>
        <w:pStyle w:val="ListParagraph"/>
        <w:numPr>
          <w:ilvl w:val="0"/>
          <w:numId w:val="8"/>
        </w:numPr>
        <w:spacing w:before="120"/>
        <w:ind w:left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053C0">
        <w:rPr>
          <w:rFonts w:asciiTheme="minorHAnsi" w:hAnsiTheme="minorHAnsi" w:cstheme="minorHAnsi"/>
          <w:bCs/>
          <w:sz w:val="24"/>
          <w:szCs w:val="24"/>
        </w:rPr>
        <w:t>What they are not happy about</w:t>
      </w:r>
    </w:p>
    <w:p w14:paraId="5F14DBA2" w14:textId="77777777" w:rsidR="008E10B0" w:rsidRPr="007053C0" w:rsidRDefault="00D64B0C" w:rsidP="00886985">
      <w:pPr>
        <w:pStyle w:val="ListParagraph"/>
        <w:numPr>
          <w:ilvl w:val="0"/>
          <w:numId w:val="8"/>
        </w:numPr>
        <w:spacing w:before="120"/>
        <w:ind w:left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053C0">
        <w:rPr>
          <w:rFonts w:asciiTheme="minorHAnsi" w:hAnsiTheme="minorHAnsi" w:cstheme="minorHAnsi"/>
          <w:bCs/>
          <w:sz w:val="24"/>
          <w:szCs w:val="24"/>
        </w:rPr>
        <w:t>How the problem has made them feel</w:t>
      </w:r>
    </w:p>
    <w:p w14:paraId="05DDA31E" w14:textId="77777777" w:rsidR="008E10B0" w:rsidRPr="007053C0" w:rsidRDefault="00D64B0C" w:rsidP="00886985">
      <w:pPr>
        <w:pStyle w:val="ListParagraph"/>
        <w:numPr>
          <w:ilvl w:val="0"/>
          <w:numId w:val="8"/>
        </w:numPr>
        <w:spacing w:before="120"/>
        <w:ind w:left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053C0">
        <w:rPr>
          <w:rFonts w:asciiTheme="minorHAnsi" w:hAnsiTheme="minorHAnsi" w:cstheme="minorHAnsi"/>
          <w:bCs/>
          <w:sz w:val="24"/>
          <w:szCs w:val="24"/>
        </w:rPr>
        <w:t>What would help fix the problem</w:t>
      </w:r>
    </w:p>
    <w:p w14:paraId="580F9A45" w14:textId="77777777" w:rsidR="007053C0" w:rsidRPr="007053C0" w:rsidRDefault="00517838" w:rsidP="00886985">
      <w:pPr>
        <w:pStyle w:val="ListParagraph"/>
        <w:numPr>
          <w:ilvl w:val="0"/>
          <w:numId w:val="8"/>
        </w:numPr>
        <w:spacing w:before="120"/>
        <w:ind w:left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053C0">
        <w:rPr>
          <w:rFonts w:asciiTheme="minorHAnsi" w:hAnsiTheme="minorHAnsi" w:cstheme="minorHAnsi"/>
          <w:bCs/>
          <w:sz w:val="24"/>
          <w:szCs w:val="24"/>
        </w:rPr>
        <w:t>What they would like to happe</w:t>
      </w:r>
      <w:r w:rsidR="007053C0" w:rsidRPr="007053C0">
        <w:rPr>
          <w:rFonts w:asciiTheme="minorHAnsi" w:hAnsiTheme="minorHAnsi" w:cstheme="minorHAnsi"/>
          <w:bCs/>
          <w:sz w:val="24"/>
          <w:szCs w:val="24"/>
        </w:rPr>
        <w:t>n</w:t>
      </w:r>
    </w:p>
    <w:p w14:paraId="3FB7C031" w14:textId="636FFBF7" w:rsidR="00D93658" w:rsidRPr="00AD14C9" w:rsidRDefault="00517838" w:rsidP="00886985">
      <w:pPr>
        <w:pStyle w:val="ListParagraph"/>
        <w:numPr>
          <w:ilvl w:val="0"/>
          <w:numId w:val="8"/>
        </w:numPr>
        <w:spacing w:before="120"/>
        <w:ind w:left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053C0">
        <w:rPr>
          <w:rFonts w:asciiTheme="minorHAnsi" w:hAnsiTheme="minorHAnsi" w:cstheme="minorHAnsi"/>
          <w:bCs/>
          <w:sz w:val="24"/>
          <w:szCs w:val="24"/>
        </w:rPr>
        <w:t>How you can</w:t>
      </w:r>
      <w:r w:rsidR="008E10B0" w:rsidRPr="007053C0">
        <w:rPr>
          <w:rFonts w:asciiTheme="minorHAnsi" w:hAnsiTheme="minorHAnsi" w:cstheme="minorHAnsi"/>
          <w:bCs/>
          <w:sz w:val="24"/>
          <w:szCs w:val="24"/>
        </w:rPr>
        <w:t xml:space="preserve"> best</w:t>
      </w:r>
      <w:r w:rsidRPr="007053C0">
        <w:rPr>
          <w:rFonts w:asciiTheme="minorHAnsi" w:hAnsiTheme="minorHAnsi" w:cstheme="minorHAnsi"/>
          <w:bCs/>
          <w:sz w:val="24"/>
          <w:szCs w:val="24"/>
        </w:rPr>
        <w:t xml:space="preserve"> support them</w:t>
      </w:r>
      <w:r w:rsidR="008E10B0" w:rsidRPr="007053C0">
        <w:rPr>
          <w:rFonts w:asciiTheme="minorHAnsi" w:hAnsiTheme="minorHAnsi" w:cstheme="minorHAnsi"/>
          <w:bCs/>
          <w:sz w:val="24"/>
          <w:szCs w:val="24"/>
        </w:rPr>
        <w:t xml:space="preserve"> during and after the complain</w:t>
      </w:r>
      <w:r w:rsidR="007053C0" w:rsidRPr="007053C0">
        <w:rPr>
          <w:rFonts w:asciiTheme="minorHAnsi" w:hAnsiTheme="minorHAnsi" w:cstheme="minorHAnsi"/>
          <w:bCs/>
          <w:sz w:val="24"/>
          <w:szCs w:val="24"/>
        </w:rPr>
        <w:t>t</w:t>
      </w:r>
      <w:r w:rsidR="008E10B0" w:rsidRPr="007053C0">
        <w:rPr>
          <w:rFonts w:asciiTheme="minorHAnsi" w:hAnsiTheme="minorHAnsi" w:cstheme="minorHAnsi"/>
          <w:bCs/>
          <w:sz w:val="24"/>
          <w:szCs w:val="24"/>
        </w:rPr>
        <w:t>.</w:t>
      </w:r>
    </w:p>
    <w:p w14:paraId="2D7CD184" w14:textId="77777777" w:rsidR="005A3B10" w:rsidRPr="005A3B10" w:rsidRDefault="00866FB5" w:rsidP="00886985">
      <w:pPr>
        <w:pStyle w:val="ListParagraph"/>
        <w:numPr>
          <w:ilvl w:val="0"/>
          <w:numId w:val="9"/>
        </w:numPr>
        <w:spacing w:before="120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A3B10">
        <w:rPr>
          <w:rFonts w:asciiTheme="minorHAnsi" w:hAnsiTheme="minorHAnsi" w:cstheme="minorHAnsi"/>
          <w:bCs/>
          <w:sz w:val="24"/>
          <w:szCs w:val="24"/>
        </w:rPr>
        <w:t xml:space="preserve">If the complaint is with an external organisation </w:t>
      </w:r>
      <w:r w:rsidR="00D272E3" w:rsidRPr="005A3B10">
        <w:rPr>
          <w:rFonts w:asciiTheme="minorHAnsi" w:hAnsiTheme="minorHAnsi" w:cstheme="minorHAnsi"/>
          <w:bCs/>
          <w:sz w:val="24"/>
          <w:szCs w:val="24"/>
        </w:rPr>
        <w:t>advocate on behalf of the child or young person</w:t>
      </w:r>
      <w:r w:rsidR="00041970" w:rsidRPr="005A3B10">
        <w:rPr>
          <w:rFonts w:asciiTheme="minorHAnsi" w:hAnsiTheme="minorHAnsi" w:cstheme="minorHAnsi"/>
          <w:bCs/>
          <w:sz w:val="24"/>
          <w:szCs w:val="24"/>
        </w:rPr>
        <w:t xml:space="preserve"> and record</w:t>
      </w:r>
      <w:r w:rsidR="00E67C0B" w:rsidRPr="005A3B10">
        <w:rPr>
          <w:rFonts w:asciiTheme="minorHAnsi" w:hAnsiTheme="minorHAnsi" w:cstheme="minorHAnsi"/>
          <w:bCs/>
          <w:sz w:val="24"/>
          <w:szCs w:val="24"/>
        </w:rPr>
        <w:t xml:space="preserve"> the date, who you spoke with and a summary of the conversation.</w:t>
      </w:r>
    </w:p>
    <w:p w14:paraId="00687534" w14:textId="7A04FB11" w:rsidR="00784AF3" w:rsidRDefault="00784AF3" w:rsidP="00886985">
      <w:pPr>
        <w:pStyle w:val="ListParagraph"/>
        <w:numPr>
          <w:ilvl w:val="0"/>
          <w:numId w:val="9"/>
        </w:numPr>
        <w:spacing w:before="120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A3B10">
        <w:rPr>
          <w:rFonts w:asciiTheme="minorHAnsi" w:hAnsiTheme="minorHAnsi" w:cstheme="minorHAnsi"/>
          <w:bCs/>
          <w:sz w:val="24"/>
          <w:szCs w:val="24"/>
        </w:rPr>
        <w:t xml:space="preserve">Ask what options are available </w:t>
      </w:r>
      <w:r w:rsidR="009D65B5" w:rsidRPr="005A3B10">
        <w:rPr>
          <w:rFonts w:asciiTheme="minorHAnsi" w:hAnsiTheme="minorHAnsi" w:cstheme="minorHAnsi"/>
          <w:bCs/>
          <w:sz w:val="24"/>
          <w:szCs w:val="24"/>
        </w:rPr>
        <w:t>if the complaint cannot be fully resolved</w:t>
      </w:r>
      <w:r w:rsidR="005E4A49">
        <w:rPr>
          <w:rFonts w:asciiTheme="minorHAnsi" w:hAnsiTheme="minorHAnsi" w:cstheme="minorHAnsi"/>
          <w:bCs/>
          <w:sz w:val="24"/>
          <w:szCs w:val="24"/>
        </w:rPr>
        <w:t xml:space="preserve"> and follow</w:t>
      </w:r>
      <w:r w:rsidR="00290B26">
        <w:rPr>
          <w:rFonts w:asciiTheme="minorHAnsi" w:hAnsiTheme="minorHAnsi" w:cstheme="minorHAnsi"/>
          <w:bCs/>
          <w:sz w:val="24"/>
          <w:szCs w:val="24"/>
        </w:rPr>
        <w:t xml:space="preserve"> up if </w:t>
      </w:r>
      <w:r w:rsidR="006B145A">
        <w:rPr>
          <w:rFonts w:asciiTheme="minorHAnsi" w:hAnsiTheme="minorHAnsi" w:cstheme="minorHAnsi"/>
          <w:bCs/>
          <w:sz w:val="24"/>
          <w:szCs w:val="24"/>
        </w:rPr>
        <w:t>required.</w:t>
      </w:r>
    </w:p>
    <w:p w14:paraId="19295898" w14:textId="77777777" w:rsidR="0044583A" w:rsidRPr="0044583A" w:rsidRDefault="0044583A" w:rsidP="003F211C">
      <w:pPr>
        <w:spacing w:before="120"/>
        <w:jc w:val="both"/>
        <w:rPr>
          <w:rFonts w:asciiTheme="minorHAnsi" w:hAnsiTheme="minorHAnsi" w:cstheme="minorHAnsi"/>
          <w:bCs/>
        </w:rPr>
      </w:pPr>
    </w:p>
    <w:p w14:paraId="370FFAE2" w14:textId="77777777" w:rsidR="009B7843" w:rsidRPr="002C605D" w:rsidRDefault="009B7843" w:rsidP="009B7843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2C605D">
        <w:rPr>
          <w:rFonts w:asciiTheme="minorHAnsi" w:hAnsiTheme="minorHAnsi" w:cstheme="minorHAnsi"/>
          <w:b/>
          <w:sz w:val="28"/>
          <w:szCs w:val="28"/>
        </w:rPr>
        <w:t>EVALUATION AND REVIEW</w:t>
      </w:r>
    </w:p>
    <w:p w14:paraId="3FFF2133" w14:textId="4E4A798E" w:rsidR="009B7843" w:rsidRPr="00021D49" w:rsidRDefault="009B7843" w:rsidP="0044583A">
      <w:pPr>
        <w:spacing w:before="120"/>
        <w:jc w:val="both"/>
        <w:rPr>
          <w:rFonts w:ascii="Calibri" w:hAnsi="Calibri" w:cs="Calibri"/>
          <w:lang w:eastAsia="en-AU"/>
        </w:rPr>
      </w:pPr>
      <w:bookmarkStart w:id="2" w:name="_Hlk42071806"/>
      <w:r w:rsidRPr="00021D49">
        <w:rPr>
          <w:rFonts w:ascii="Calibri" w:hAnsi="Calibri" w:cs="Calibri"/>
          <w:lang w:eastAsia="en-AU"/>
        </w:rPr>
        <w:t xml:space="preserve">Review of these procedures will </w:t>
      </w:r>
      <w:bookmarkEnd w:id="2"/>
      <w:r w:rsidRPr="00021D49">
        <w:rPr>
          <w:rFonts w:ascii="Calibri" w:hAnsi="Calibri" w:cs="Calibri"/>
          <w:lang w:eastAsia="en-AU"/>
        </w:rPr>
        <w:t xml:space="preserve">be completed by Management in consultation with relevant staff and </w:t>
      </w:r>
    </w:p>
    <w:p w14:paraId="18D46070" w14:textId="2F6F28A1" w:rsidR="009B7843" w:rsidRPr="00021D49" w:rsidRDefault="009B7843" w:rsidP="0044583A">
      <w:pPr>
        <w:jc w:val="both"/>
        <w:rPr>
          <w:rFonts w:ascii="Calibri" w:hAnsi="Calibri" w:cs="Calibri"/>
        </w:rPr>
      </w:pPr>
      <w:r w:rsidRPr="00021D49">
        <w:rPr>
          <w:rFonts w:ascii="Calibri" w:hAnsi="Calibri" w:cs="Calibri"/>
          <w:lang w:eastAsia="en-AU"/>
        </w:rPr>
        <w:t>the CEO</w:t>
      </w:r>
      <w:r w:rsidR="003063DD">
        <w:rPr>
          <w:rFonts w:ascii="Calibri" w:hAnsi="Calibri" w:cs="Calibri"/>
          <w:lang w:eastAsia="en-AU"/>
        </w:rPr>
        <w:t xml:space="preserve">, and with children and young people </w:t>
      </w:r>
      <w:r w:rsidRPr="00021D49">
        <w:rPr>
          <w:rFonts w:ascii="Calibri" w:hAnsi="Calibri" w:cs="Calibri"/>
        </w:rPr>
        <w:t xml:space="preserve">as part of the Policy and Procedure review schedule, or as practical application requires it. </w:t>
      </w:r>
    </w:p>
    <w:p w14:paraId="2168DF0A" w14:textId="5E85F6EB" w:rsidR="0044583A" w:rsidRDefault="0044583A" w:rsidP="0044583A">
      <w:pPr>
        <w:jc w:val="both"/>
        <w:rPr>
          <w:rFonts w:asciiTheme="minorHAnsi" w:hAnsiTheme="minorHAnsi" w:cstheme="minorHAnsi"/>
        </w:rPr>
      </w:pPr>
    </w:p>
    <w:p w14:paraId="545E8C48" w14:textId="4A388A1C" w:rsidR="00E37002" w:rsidRDefault="00E37002" w:rsidP="0044583A">
      <w:pPr>
        <w:jc w:val="both"/>
        <w:rPr>
          <w:rFonts w:asciiTheme="minorHAnsi" w:hAnsiTheme="minorHAnsi" w:cstheme="minorHAnsi"/>
        </w:rPr>
      </w:pPr>
    </w:p>
    <w:p w14:paraId="761739D9" w14:textId="74132653" w:rsidR="00E37002" w:rsidRDefault="00E37002" w:rsidP="0044583A">
      <w:pPr>
        <w:jc w:val="both"/>
        <w:rPr>
          <w:rFonts w:asciiTheme="minorHAnsi" w:hAnsiTheme="minorHAnsi" w:cstheme="minorHAnsi"/>
        </w:rPr>
      </w:pPr>
    </w:p>
    <w:p w14:paraId="1DB23EF5" w14:textId="5A25F9C5" w:rsidR="00E37002" w:rsidRDefault="00E37002" w:rsidP="0044583A">
      <w:pPr>
        <w:jc w:val="both"/>
        <w:rPr>
          <w:rFonts w:asciiTheme="minorHAnsi" w:hAnsiTheme="minorHAnsi" w:cstheme="minorHAnsi"/>
        </w:rPr>
      </w:pPr>
    </w:p>
    <w:p w14:paraId="7DEBE051" w14:textId="77777777" w:rsidR="00E37002" w:rsidRDefault="00E37002" w:rsidP="0044583A">
      <w:pPr>
        <w:jc w:val="both"/>
        <w:rPr>
          <w:rFonts w:asciiTheme="minorHAnsi" w:hAnsiTheme="minorHAnsi" w:cstheme="minorHAnsi"/>
        </w:rPr>
      </w:pPr>
    </w:p>
    <w:p w14:paraId="4061A372" w14:textId="60EC41E4" w:rsidR="003F211C" w:rsidRDefault="003F211C" w:rsidP="003F211C">
      <w:pPr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 xml:space="preserve">RELATED </w:t>
      </w:r>
      <w:r w:rsidR="000E3C13">
        <w:rPr>
          <w:rFonts w:asciiTheme="minorHAnsi" w:hAnsiTheme="minorHAnsi" w:cstheme="minorHAnsi"/>
          <w:b/>
          <w:sz w:val="28"/>
          <w:szCs w:val="28"/>
        </w:rPr>
        <w:t xml:space="preserve">DOCUMENTS </w:t>
      </w:r>
      <w:r w:rsidR="005C2013">
        <w:rPr>
          <w:rFonts w:asciiTheme="minorHAnsi" w:hAnsiTheme="minorHAnsi" w:cstheme="minorHAnsi"/>
          <w:b/>
          <w:sz w:val="28"/>
          <w:szCs w:val="28"/>
        </w:rPr>
        <w:t>AND RESOURCES</w:t>
      </w:r>
    </w:p>
    <w:p w14:paraId="71CFC11A" w14:textId="77777777" w:rsidR="000E3C13" w:rsidRDefault="004C7237" w:rsidP="00886985">
      <w:pPr>
        <w:pStyle w:val="paragraph"/>
        <w:numPr>
          <w:ilvl w:val="0"/>
          <w:numId w:val="12"/>
        </w:numPr>
        <w:spacing w:before="0" w:beforeAutospacing="0" w:after="0" w:afterAutospacing="0"/>
        <w:ind w:left="284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 Guide to Child Safe Standards, NSW Office of the Children’s Guardian</w:t>
      </w:r>
      <w:r>
        <w:rPr>
          <w:rStyle w:val="eop"/>
          <w:rFonts w:ascii="Calibri" w:hAnsi="Calibri" w:cs="Calibri"/>
        </w:rPr>
        <w:t> </w:t>
      </w:r>
    </w:p>
    <w:p w14:paraId="27C42956" w14:textId="211B05B0" w:rsidR="000E3C13" w:rsidRDefault="004C7237" w:rsidP="00886985">
      <w:pPr>
        <w:pStyle w:val="paragraph"/>
        <w:numPr>
          <w:ilvl w:val="0"/>
          <w:numId w:val="12"/>
        </w:numPr>
        <w:spacing w:before="0" w:beforeAutospacing="0" w:after="0" w:afterAutospacing="0"/>
        <w:ind w:left="284"/>
        <w:jc w:val="both"/>
        <w:textAlignment w:val="baseline"/>
        <w:rPr>
          <w:rFonts w:ascii="Calibri" w:hAnsi="Calibri" w:cs="Calibri"/>
        </w:rPr>
      </w:pPr>
      <w:r w:rsidRPr="000E3C13">
        <w:rPr>
          <w:rStyle w:val="normaltextrun"/>
          <w:rFonts w:ascii="Calibri" w:hAnsi="Calibri" w:cs="Calibri"/>
        </w:rPr>
        <w:t xml:space="preserve">Commissioner for Children and Young People WA (2013), Are you </w:t>
      </w:r>
      <w:r w:rsidR="00034D13" w:rsidRPr="000E3C13">
        <w:rPr>
          <w:rStyle w:val="normaltextrun"/>
          <w:rFonts w:ascii="Calibri" w:hAnsi="Calibri" w:cs="Calibri"/>
        </w:rPr>
        <w:t>Listening</w:t>
      </w:r>
      <w:r w:rsidR="00034D13">
        <w:rPr>
          <w:rStyle w:val="normaltextrun"/>
          <w:rFonts w:ascii="Calibri" w:hAnsi="Calibri" w:cs="Calibri"/>
        </w:rPr>
        <w:t>?</w:t>
      </w:r>
      <w:r w:rsidRPr="000E3C13">
        <w:rPr>
          <w:rStyle w:val="normaltextrun"/>
          <w:rFonts w:ascii="Calibri" w:hAnsi="Calibri" w:cs="Calibri"/>
        </w:rPr>
        <w:t xml:space="preserve"> Guidelines for making complaints systems accessible and responsive to children</w:t>
      </w:r>
      <w:r w:rsidR="003E204E">
        <w:rPr>
          <w:rStyle w:val="normaltextrun"/>
          <w:rFonts w:ascii="Calibri" w:hAnsi="Calibri" w:cs="Calibri"/>
        </w:rPr>
        <w:t xml:space="preserve"> and young people</w:t>
      </w:r>
      <w:r w:rsidRPr="000E3C13">
        <w:rPr>
          <w:rStyle w:val="normaltextrun"/>
          <w:rFonts w:ascii="Calibri" w:hAnsi="Calibri" w:cs="Calibri"/>
        </w:rPr>
        <w:t>.</w:t>
      </w:r>
      <w:r w:rsidRPr="000E3C13">
        <w:rPr>
          <w:rStyle w:val="eop"/>
          <w:rFonts w:ascii="Calibri" w:hAnsi="Calibri" w:cs="Calibri"/>
        </w:rPr>
        <w:t> </w:t>
      </w:r>
    </w:p>
    <w:p w14:paraId="67E69747" w14:textId="77777777" w:rsidR="000E3C13" w:rsidRDefault="004C7237" w:rsidP="00886985">
      <w:pPr>
        <w:pStyle w:val="paragraph"/>
        <w:numPr>
          <w:ilvl w:val="0"/>
          <w:numId w:val="12"/>
        </w:numPr>
        <w:spacing w:before="0" w:beforeAutospacing="0" w:after="0" w:afterAutospacing="0"/>
        <w:ind w:left="284"/>
        <w:jc w:val="both"/>
        <w:textAlignment w:val="baseline"/>
        <w:rPr>
          <w:rFonts w:ascii="Calibri" w:hAnsi="Calibri" w:cs="Calibri"/>
        </w:rPr>
      </w:pPr>
      <w:r w:rsidRPr="000E3C13">
        <w:rPr>
          <w:rStyle w:val="normaltextrun"/>
          <w:rFonts w:ascii="Calibri" w:hAnsi="Calibri" w:cs="Calibri"/>
        </w:rPr>
        <w:t>Commissioner for Children and Young People WA (2016), Child Safe Organisations WA: Guidelines, Commissioner for Children and Young People Perth.</w:t>
      </w:r>
      <w:r w:rsidRPr="000E3C13">
        <w:rPr>
          <w:rStyle w:val="eop"/>
          <w:rFonts w:ascii="Calibri" w:hAnsi="Calibri" w:cs="Calibri"/>
        </w:rPr>
        <w:t> </w:t>
      </w:r>
    </w:p>
    <w:p w14:paraId="7627F44E" w14:textId="77777777" w:rsidR="000E3C13" w:rsidRDefault="004C7237" w:rsidP="00886985">
      <w:pPr>
        <w:pStyle w:val="paragraph"/>
        <w:numPr>
          <w:ilvl w:val="0"/>
          <w:numId w:val="12"/>
        </w:numPr>
        <w:spacing w:before="0" w:beforeAutospacing="0" w:after="0" w:afterAutospacing="0"/>
        <w:ind w:left="284"/>
        <w:jc w:val="both"/>
        <w:textAlignment w:val="baseline"/>
        <w:rPr>
          <w:rFonts w:ascii="Calibri" w:hAnsi="Calibri" w:cs="Calibri"/>
        </w:rPr>
      </w:pPr>
      <w:r w:rsidRPr="000E3C13">
        <w:rPr>
          <w:rStyle w:val="normaltextrun"/>
          <w:rFonts w:ascii="Calibri" w:hAnsi="Calibri" w:cs="Calibri"/>
        </w:rPr>
        <w:t>Commissioner for Children and Young People WA (2021), Involving Children and Young People, Participation Guidelines</w:t>
      </w:r>
      <w:r w:rsidRPr="000E3C13">
        <w:rPr>
          <w:rStyle w:val="eop"/>
          <w:rFonts w:ascii="Calibri" w:hAnsi="Calibri" w:cs="Calibri"/>
        </w:rPr>
        <w:t> </w:t>
      </w:r>
    </w:p>
    <w:p w14:paraId="52518D64" w14:textId="77777777" w:rsidR="000E3C13" w:rsidRDefault="004C7237" w:rsidP="00886985">
      <w:pPr>
        <w:pStyle w:val="paragraph"/>
        <w:numPr>
          <w:ilvl w:val="0"/>
          <w:numId w:val="12"/>
        </w:numPr>
        <w:spacing w:before="0" w:beforeAutospacing="0" w:after="0" w:afterAutospacing="0"/>
        <w:ind w:left="284"/>
        <w:jc w:val="both"/>
        <w:textAlignment w:val="baseline"/>
        <w:rPr>
          <w:rFonts w:ascii="Calibri" w:hAnsi="Calibri" w:cs="Calibri"/>
        </w:rPr>
      </w:pPr>
      <w:r w:rsidRPr="000E3C13">
        <w:rPr>
          <w:rStyle w:val="normaltextrun"/>
          <w:rFonts w:ascii="Calibri" w:hAnsi="Calibri" w:cs="Calibri"/>
        </w:rPr>
        <w:t>Consulting with children and young people Resource Toolkit, Starick in partnership with the Perth Metropolitan Eastern Corridor Refuges.</w:t>
      </w:r>
      <w:r w:rsidRPr="000E3C13">
        <w:rPr>
          <w:rStyle w:val="eop"/>
          <w:rFonts w:ascii="Calibri" w:hAnsi="Calibri" w:cs="Calibri"/>
        </w:rPr>
        <w:t> </w:t>
      </w:r>
    </w:p>
    <w:p w14:paraId="0F8AE4EC" w14:textId="77777777" w:rsidR="000E3C13" w:rsidRDefault="004C7237" w:rsidP="00886985">
      <w:pPr>
        <w:pStyle w:val="paragraph"/>
        <w:numPr>
          <w:ilvl w:val="0"/>
          <w:numId w:val="12"/>
        </w:numPr>
        <w:spacing w:before="0" w:beforeAutospacing="0" w:after="0" w:afterAutospacing="0"/>
        <w:ind w:left="284"/>
        <w:jc w:val="both"/>
        <w:textAlignment w:val="baseline"/>
        <w:rPr>
          <w:rFonts w:ascii="Calibri" w:hAnsi="Calibri" w:cs="Calibri"/>
        </w:rPr>
      </w:pPr>
      <w:r w:rsidRPr="000E3C13">
        <w:rPr>
          <w:rStyle w:val="normaltextrun"/>
          <w:rFonts w:ascii="Calibri" w:hAnsi="Calibri" w:cs="Calibri"/>
        </w:rPr>
        <w:t>Creating Safe Environments for Children-Organisations, Employees and Volunteers, National Framework, Community and Disability Services Ministers’ Conference (2005)</w:t>
      </w:r>
      <w:r w:rsidRPr="000E3C13">
        <w:rPr>
          <w:rStyle w:val="eop"/>
          <w:rFonts w:ascii="Calibri" w:hAnsi="Calibri" w:cs="Calibri"/>
        </w:rPr>
        <w:t> </w:t>
      </w:r>
    </w:p>
    <w:p w14:paraId="5B0C7CB2" w14:textId="77777777" w:rsidR="000E3C13" w:rsidRDefault="004C7237" w:rsidP="00886985">
      <w:pPr>
        <w:pStyle w:val="paragraph"/>
        <w:numPr>
          <w:ilvl w:val="0"/>
          <w:numId w:val="12"/>
        </w:numPr>
        <w:spacing w:before="0" w:beforeAutospacing="0" w:after="0" w:afterAutospacing="0"/>
        <w:ind w:left="284"/>
        <w:jc w:val="both"/>
        <w:textAlignment w:val="baseline"/>
        <w:rPr>
          <w:rFonts w:ascii="Calibri" w:hAnsi="Calibri" w:cs="Calibri"/>
        </w:rPr>
      </w:pPr>
      <w:r w:rsidRPr="000E3C13">
        <w:rPr>
          <w:rStyle w:val="normaltextrun"/>
          <w:rFonts w:ascii="Calibri" w:hAnsi="Calibri" w:cs="Calibri"/>
        </w:rPr>
        <w:t>United Nations 1989, Convention on the Rights of the Child.</w:t>
      </w:r>
      <w:r w:rsidRPr="000E3C13">
        <w:rPr>
          <w:rStyle w:val="eop"/>
          <w:rFonts w:ascii="Calibri" w:hAnsi="Calibri" w:cs="Calibri"/>
        </w:rPr>
        <w:t> </w:t>
      </w:r>
    </w:p>
    <w:p w14:paraId="6131807E" w14:textId="1EEBE713" w:rsidR="004C7237" w:rsidRPr="000E3C13" w:rsidRDefault="004C7237" w:rsidP="00886985">
      <w:pPr>
        <w:pStyle w:val="paragraph"/>
        <w:numPr>
          <w:ilvl w:val="0"/>
          <w:numId w:val="12"/>
        </w:numPr>
        <w:spacing w:before="0" w:beforeAutospacing="0" w:after="0" w:afterAutospacing="0"/>
        <w:ind w:left="284"/>
        <w:jc w:val="both"/>
        <w:textAlignment w:val="baseline"/>
        <w:rPr>
          <w:rFonts w:ascii="Calibri" w:hAnsi="Calibri" w:cs="Calibri"/>
        </w:rPr>
      </w:pPr>
      <w:r w:rsidRPr="000E3C13">
        <w:rPr>
          <w:rStyle w:val="normaltextrun"/>
          <w:rFonts w:ascii="Calibri" w:hAnsi="Calibri" w:cs="Calibri"/>
        </w:rPr>
        <w:t>United Nations 2007, Declaration on the Rights of Indigenous Peoples.</w:t>
      </w:r>
      <w:r w:rsidRPr="000E3C13">
        <w:rPr>
          <w:rStyle w:val="eop"/>
          <w:rFonts w:ascii="Calibri" w:hAnsi="Calibri" w:cs="Calibri"/>
        </w:rPr>
        <w:t> </w:t>
      </w:r>
    </w:p>
    <w:p w14:paraId="24D5FD42" w14:textId="77777777" w:rsidR="003F211C" w:rsidRPr="0044583A" w:rsidRDefault="003F211C" w:rsidP="0044583A">
      <w:pPr>
        <w:jc w:val="both"/>
        <w:rPr>
          <w:rFonts w:asciiTheme="minorHAnsi" w:hAnsiTheme="minorHAnsi" w:cstheme="minorHAnsi"/>
        </w:rPr>
      </w:pPr>
    </w:p>
    <w:p w14:paraId="45BE2B7F" w14:textId="156662ED" w:rsidR="00A37587" w:rsidRDefault="009B7843" w:rsidP="000C2C7A">
      <w:pPr>
        <w:rPr>
          <w:rFonts w:asciiTheme="minorHAnsi" w:hAnsiTheme="minorHAnsi" w:cstheme="minorHAnsi"/>
          <w:b/>
          <w:sz w:val="28"/>
          <w:szCs w:val="28"/>
        </w:rPr>
      </w:pPr>
      <w:r w:rsidRPr="00F5249F">
        <w:rPr>
          <w:rFonts w:asciiTheme="minorHAnsi" w:hAnsiTheme="minorHAnsi" w:cstheme="minorHAnsi"/>
          <w:b/>
          <w:sz w:val="28"/>
          <w:szCs w:val="28"/>
        </w:rPr>
        <w:t xml:space="preserve">RELATED </w:t>
      </w:r>
      <w:r w:rsidR="00B7073D">
        <w:rPr>
          <w:rFonts w:asciiTheme="minorHAnsi" w:hAnsiTheme="minorHAnsi" w:cstheme="minorHAnsi"/>
          <w:b/>
          <w:sz w:val="28"/>
          <w:szCs w:val="28"/>
        </w:rPr>
        <w:t>[ORGANISATION]</w:t>
      </w:r>
      <w:r w:rsidR="004C341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64AAC">
        <w:rPr>
          <w:rFonts w:asciiTheme="minorHAnsi" w:hAnsiTheme="minorHAnsi" w:cstheme="minorHAnsi"/>
          <w:b/>
          <w:sz w:val="28"/>
          <w:szCs w:val="28"/>
        </w:rPr>
        <w:t>DOCUMENT</w:t>
      </w:r>
      <w:r w:rsidR="007934D2">
        <w:rPr>
          <w:rFonts w:asciiTheme="minorHAnsi" w:hAnsiTheme="minorHAnsi" w:cstheme="minorHAnsi"/>
          <w:b/>
          <w:sz w:val="28"/>
          <w:szCs w:val="28"/>
        </w:rPr>
        <w:t>S</w:t>
      </w:r>
    </w:p>
    <w:p w14:paraId="5E77F854" w14:textId="47DB2914" w:rsidR="00135612" w:rsidRPr="00D77756" w:rsidRDefault="00B7073D" w:rsidP="00D77756">
      <w:pPr>
        <w:pStyle w:val="ListParagraph"/>
        <w:numPr>
          <w:ilvl w:val="0"/>
          <w:numId w:val="2"/>
        </w:numPr>
        <w:ind w:left="426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List here</w:t>
      </w:r>
    </w:p>
    <w:p w14:paraId="1361EB24" w14:textId="07AA336E" w:rsidR="0044583A" w:rsidRDefault="0044583A" w:rsidP="0044583A">
      <w:pPr>
        <w:spacing w:before="120"/>
        <w:rPr>
          <w:rFonts w:asciiTheme="minorHAnsi" w:hAnsiTheme="minorHAnsi" w:cstheme="minorHAnsi"/>
          <w:bCs/>
        </w:rPr>
      </w:pPr>
    </w:p>
    <w:p w14:paraId="4928A095" w14:textId="77777777" w:rsidR="00737AA6" w:rsidRDefault="00737AA6" w:rsidP="00737A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t>RELEVANT ACTS AND REGULATIONS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D3A7726" w14:textId="77777777" w:rsidR="00737AA6" w:rsidRDefault="00737AA6" w:rsidP="00886985">
      <w:pPr>
        <w:pStyle w:val="paragraph"/>
        <w:numPr>
          <w:ilvl w:val="0"/>
          <w:numId w:val="11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</w:rPr>
      </w:pPr>
      <w:r w:rsidRPr="00737AA6">
        <w:rPr>
          <w:rStyle w:val="normaltextrun"/>
          <w:rFonts w:ascii="Calibri" w:hAnsi="Calibri" w:cs="Calibri"/>
        </w:rPr>
        <w:t>Children and Community Services Act 2004</w:t>
      </w:r>
      <w:r w:rsidRPr="00737AA6">
        <w:rPr>
          <w:rStyle w:val="eop"/>
          <w:rFonts w:ascii="Calibri" w:hAnsi="Calibri" w:cs="Calibri"/>
        </w:rPr>
        <w:t> </w:t>
      </w:r>
    </w:p>
    <w:p w14:paraId="63271552" w14:textId="77777777" w:rsidR="00737AA6" w:rsidRDefault="00737AA6" w:rsidP="00886985">
      <w:pPr>
        <w:pStyle w:val="paragraph"/>
        <w:numPr>
          <w:ilvl w:val="0"/>
          <w:numId w:val="11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</w:rPr>
      </w:pPr>
      <w:r w:rsidRPr="00737AA6">
        <w:rPr>
          <w:rStyle w:val="normaltextrun"/>
          <w:rFonts w:ascii="Calibri" w:hAnsi="Calibri" w:cs="Calibri"/>
        </w:rPr>
        <w:t>Equal Opportunity Act 1984 (the Act)</w:t>
      </w:r>
      <w:r w:rsidRPr="00737AA6">
        <w:rPr>
          <w:rStyle w:val="eop"/>
          <w:rFonts w:ascii="Calibri" w:hAnsi="Calibri" w:cs="Calibri"/>
        </w:rPr>
        <w:t> </w:t>
      </w:r>
    </w:p>
    <w:p w14:paraId="2D88F4BE" w14:textId="77777777" w:rsidR="00737AA6" w:rsidRDefault="00737AA6" w:rsidP="00886985">
      <w:pPr>
        <w:pStyle w:val="paragraph"/>
        <w:numPr>
          <w:ilvl w:val="0"/>
          <w:numId w:val="11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</w:rPr>
      </w:pPr>
      <w:r w:rsidRPr="00737AA6">
        <w:rPr>
          <w:rStyle w:val="normaltextrun"/>
          <w:rFonts w:ascii="Calibri" w:hAnsi="Calibri" w:cs="Calibri"/>
        </w:rPr>
        <w:t>Working with Children (Criminal Record Checking) Act 2004</w:t>
      </w:r>
      <w:r w:rsidRPr="00737AA6">
        <w:rPr>
          <w:rStyle w:val="eop"/>
          <w:rFonts w:ascii="Calibri" w:hAnsi="Calibri" w:cs="Calibri"/>
        </w:rPr>
        <w:t> </w:t>
      </w:r>
    </w:p>
    <w:p w14:paraId="18627B09" w14:textId="0AF3296D" w:rsidR="00737AA6" w:rsidRPr="00737AA6" w:rsidRDefault="00737AA6" w:rsidP="00886985">
      <w:pPr>
        <w:pStyle w:val="paragraph"/>
        <w:numPr>
          <w:ilvl w:val="0"/>
          <w:numId w:val="11"/>
        </w:numPr>
        <w:spacing w:before="0" w:beforeAutospacing="0" w:after="0" w:afterAutospacing="0"/>
        <w:ind w:left="426"/>
        <w:jc w:val="both"/>
        <w:textAlignment w:val="baseline"/>
        <w:rPr>
          <w:rFonts w:ascii="Calibri" w:hAnsi="Calibri" w:cs="Calibri"/>
        </w:rPr>
      </w:pPr>
      <w:r w:rsidRPr="00737AA6">
        <w:rPr>
          <w:rStyle w:val="normaltextrun"/>
          <w:rFonts w:ascii="Calibri" w:hAnsi="Calibri" w:cs="Calibri"/>
        </w:rPr>
        <w:t>Working with Children (Criminal Record Checking) Regulations 2005</w:t>
      </w:r>
      <w:r w:rsidRPr="00737AA6">
        <w:rPr>
          <w:rStyle w:val="eop"/>
          <w:rFonts w:ascii="Calibri" w:hAnsi="Calibri" w:cs="Calibri"/>
        </w:rPr>
        <w:t> </w:t>
      </w:r>
    </w:p>
    <w:p w14:paraId="2783B58A" w14:textId="77777777" w:rsidR="00737AA6" w:rsidRDefault="00737AA6" w:rsidP="00AD4BD1">
      <w:pPr>
        <w:spacing w:before="120"/>
        <w:ind w:left="426"/>
        <w:rPr>
          <w:rFonts w:asciiTheme="minorHAnsi" w:hAnsiTheme="minorHAnsi" w:cstheme="minorHAnsi"/>
          <w:bCs/>
        </w:rPr>
      </w:pPr>
    </w:p>
    <w:p w14:paraId="65C9FF0A" w14:textId="2F88A6FC" w:rsidR="008904BF" w:rsidRDefault="008904BF" w:rsidP="0044583A">
      <w:pPr>
        <w:spacing w:before="120"/>
        <w:rPr>
          <w:rFonts w:asciiTheme="minorHAnsi" w:hAnsiTheme="minorHAnsi" w:cstheme="minorHAnsi"/>
          <w:bCs/>
        </w:rPr>
      </w:pPr>
    </w:p>
    <w:p w14:paraId="087B236D" w14:textId="57004643" w:rsidR="004C3414" w:rsidRDefault="004C3414" w:rsidP="004C3414">
      <w:pPr>
        <w:pStyle w:val="xmsonormal"/>
        <w:shd w:val="clear" w:color="auto" w:fill="FFFFFF"/>
        <w:spacing w:before="0" w:beforeAutospacing="0" w:after="16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DISCLAIMER: The content of this p</w:t>
      </w:r>
      <w:r>
        <w:rPr>
          <w:rFonts w:asciiTheme="minorHAnsi" w:hAnsiTheme="minorHAnsi" w:cstheme="minorHAnsi"/>
          <w:color w:val="000000"/>
          <w:sz w:val="22"/>
          <w:szCs w:val="22"/>
        </w:rPr>
        <w:t>rocedure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is for educational and informational purposes. It is not intended as a substitute for professional advice. </w:t>
      </w:r>
    </w:p>
    <w:p w14:paraId="770ABDE6" w14:textId="77777777" w:rsidR="004C3414" w:rsidRDefault="004C3414" w:rsidP="004C3414">
      <w:pPr>
        <w:pStyle w:val="xmsonormal"/>
        <w:shd w:val="clear" w:color="auto" w:fill="FFFFFF"/>
        <w:spacing w:before="0" w:beforeAutospacing="0" w:after="16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While the information has been verified to the best of our abilities, we cannot guarantee there are no mistakes or errors. </w:t>
      </w:r>
    </w:p>
    <w:p w14:paraId="72240E52" w14:textId="77777777" w:rsidR="004C3414" w:rsidRDefault="004C3414" w:rsidP="004C3414">
      <w:pPr>
        <w:pStyle w:val="xmsonormal"/>
        <w:shd w:val="clear" w:color="auto" w:fill="FFFFFF"/>
        <w:spacing w:before="0" w:beforeAutospacing="0" w:after="16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We recommend that users exercise their own judgment and use their skills, knowledge, and experience to evaluate the accuracy, currency, completeness, relevance, and suitability of the information for their needs.</w:t>
      </w:r>
    </w:p>
    <w:p w14:paraId="6C466409" w14:textId="77777777" w:rsidR="004C3414" w:rsidRDefault="004C3414" w:rsidP="004C3414">
      <w:pPr>
        <w:pStyle w:val="xmsonormal"/>
        <w:shd w:val="clear" w:color="auto" w:fill="FFFFFF"/>
        <w:spacing w:before="0" w:beforeAutospacing="0" w:after="16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We reserve the right to change this information at any time.</w:t>
      </w:r>
    </w:p>
    <w:p w14:paraId="287AEB03" w14:textId="3E949B85" w:rsidR="005E1023" w:rsidRDefault="005E1023" w:rsidP="0044583A">
      <w:pPr>
        <w:spacing w:before="120"/>
        <w:rPr>
          <w:rFonts w:asciiTheme="minorHAnsi" w:hAnsiTheme="minorHAnsi" w:cstheme="minorHAnsi"/>
          <w:bCs/>
        </w:rPr>
      </w:pPr>
    </w:p>
    <w:p w14:paraId="68EDAA0E" w14:textId="77712FAD" w:rsidR="005E1023" w:rsidRPr="00C9266E" w:rsidRDefault="005E1023" w:rsidP="00C9266E">
      <w:pPr>
        <w:rPr>
          <w:rFonts w:asciiTheme="minorHAnsi" w:hAnsiTheme="minorHAnsi" w:cstheme="minorHAnsi"/>
          <w:bCs/>
        </w:rPr>
      </w:pPr>
    </w:p>
    <w:p w14:paraId="43EF66D6" w14:textId="77777777" w:rsidR="005E7B59" w:rsidRPr="005E7B59" w:rsidRDefault="005E7B59" w:rsidP="0044583A">
      <w:pPr>
        <w:spacing w:before="120"/>
        <w:rPr>
          <w:rFonts w:asciiTheme="minorHAnsi" w:hAnsiTheme="minorHAnsi" w:cstheme="minorHAnsi"/>
          <w:bCs/>
          <w:sz w:val="28"/>
          <w:szCs w:val="28"/>
        </w:rPr>
      </w:pPr>
    </w:p>
    <w:sectPr w:rsidR="005E7B59" w:rsidRPr="005E7B59" w:rsidSect="002413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562" w:right="1138" w:bottom="288" w:left="1138" w:header="56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B25C3" w14:textId="77777777" w:rsidR="002D522E" w:rsidRDefault="002D522E">
      <w:r>
        <w:separator/>
      </w:r>
    </w:p>
    <w:p w14:paraId="6DB48EB1" w14:textId="77777777" w:rsidR="002D522E" w:rsidRDefault="002D522E"/>
  </w:endnote>
  <w:endnote w:type="continuationSeparator" w:id="0">
    <w:p w14:paraId="3508347F" w14:textId="77777777" w:rsidR="002D522E" w:rsidRDefault="002D522E">
      <w:r>
        <w:continuationSeparator/>
      </w:r>
    </w:p>
    <w:p w14:paraId="16D2ABAE" w14:textId="77777777" w:rsidR="002D522E" w:rsidRDefault="002D52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718CE" w14:textId="77777777" w:rsidR="004C3414" w:rsidRDefault="004C34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4039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C1D885" w14:textId="1CE22F38" w:rsidR="00B7073D" w:rsidRDefault="00B707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94B804" w14:textId="77777777" w:rsidR="0051464F" w:rsidRDefault="0051464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3871" w14:textId="77777777" w:rsidR="004C3414" w:rsidRDefault="004C34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AD7F2" w14:textId="77777777" w:rsidR="002D522E" w:rsidRDefault="002D522E">
      <w:r>
        <w:separator/>
      </w:r>
    </w:p>
    <w:p w14:paraId="32BB6A22" w14:textId="77777777" w:rsidR="002D522E" w:rsidRDefault="002D522E"/>
  </w:footnote>
  <w:footnote w:type="continuationSeparator" w:id="0">
    <w:p w14:paraId="6001EF19" w14:textId="77777777" w:rsidR="002D522E" w:rsidRDefault="002D522E">
      <w:r>
        <w:continuationSeparator/>
      </w:r>
    </w:p>
    <w:p w14:paraId="453E68C6" w14:textId="77777777" w:rsidR="002D522E" w:rsidRDefault="002D52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6C84A" w14:textId="77777777" w:rsidR="004C3414" w:rsidRDefault="004C34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4CCCC" w14:textId="22FB6B85" w:rsidR="000C2C7A" w:rsidRDefault="004C3414" w:rsidP="00194403">
    <w:pPr>
      <w:pStyle w:val="Header"/>
      <w:pBdr>
        <w:bottom w:val="single" w:sz="12" w:space="1" w:color="auto"/>
      </w:pBdr>
      <w:rPr>
        <w:b/>
        <w:color w:val="009E5E"/>
        <w:sz w:val="36"/>
        <w:szCs w:val="36"/>
      </w:rPr>
    </w:pPr>
    <w:sdt>
      <w:sdtPr>
        <w:rPr>
          <w:b/>
          <w:color w:val="009E5E"/>
          <w:sz w:val="36"/>
          <w:szCs w:val="36"/>
        </w:rPr>
        <w:id w:val="1152416181"/>
        <w:docPartObj>
          <w:docPartGallery w:val="Watermarks"/>
          <w:docPartUnique/>
        </w:docPartObj>
      </w:sdtPr>
      <w:sdtContent>
        <w:r w:rsidRPr="004C3414">
          <w:rPr>
            <w:b/>
            <w:noProof/>
            <w:color w:val="009E5E"/>
            <w:sz w:val="36"/>
            <w:szCs w:val="36"/>
          </w:rPr>
          <w:pict w14:anchorId="7A3C01B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5F0665">
      <w:rPr>
        <w:b/>
        <w:color w:val="009E5E"/>
        <w:sz w:val="36"/>
        <w:szCs w:val="36"/>
      </w:rPr>
      <w:t>[Insert logo here]</w:t>
    </w:r>
    <w:r w:rsidR="00194403">
      <w:rPr>
        <w:b/>
        <w:color w:val="009E5E"/>
        <w:sz w:val="36"/>
        <w:szCs w:val="36"/>
      </w:rPr>
      <w:t xml:space="preserve">      </w:t>
    </w:r>
  </w:p>
  <w:p w14:paraId="059BA95A" w14:textId="40732570" w:rsidR="0011362B" w:rsidRPr="00F5249F" w:rsidRDefault="00194403" w:rsidP="000C2C7A">
    <w:pPr>
      <w:pStyle w:val="Header"/>
      <w:pBdr>
        <w:bottom w:val="single" w:sz="12" w:space="1" w:color="auto"/>
      </w:pBdr>
      <w:jc w:val="right"/>
      <w:rPr>
        <w:rFonts w:asciiTheme="minorHAnsi" w:hAnsiTheme="minorHAnsi" w:cstheme="minorHAnsi"/>
        <w:b/>
        <w:color w:val="009E5E"/>
        <w:sz w:val="36"/>
        <w:szCs w:val="36"/>
      </w:rPr>
    </w:pPr>
    <w:r>
      <w:rPr>
        <w:b/>
        <w:color w:val="009E5E"/>
        <w:sz w:val="36"/>
        <w:szCs w:val="36"/>
      </w:rPr>
      <w:t xml:space="preserve">                                           </w:t>
    </w:r>
    <w:r w:rsidR="000213E7">
      <w:rPr>
        <w:rFonts w:asciiTheme="minorHAnsi" w:hAnsiTheme="minorHAnsi" w:cstheme="minorHAnsi"/>
        <w:b/>
        <w:color w:val="009E5E"/>
        <w:sz w:val="36"/>
        <w:szCs w:val="36"/>
      </w:rPr>
      <w:t xml:space="preserve">Child Safe </w:t>
    </w:r>
    <w:proofErr w:type="spellStart"/>
    <w:r w:rsidR="000213E7">
      <w:rPr>
        <w:rFonts w:asciiTheme="minorHAnsi" w:hAnsiTheme="minorHAnsi" w:cstheme="minorHAnsi"/>
        <w:b/>
        <w:color w:val="009E5E"/>
        <w:sz w:val="36"/>
        <w:szCs w:val="36"/>
      </w:rPr>
      <w:t>Organisation</w:t>
    </w:r>
    <w:proofErr w:type="spellEnd"/>
    <w:r w:rsidR="000213E7">
      <w:rPr>
        <w:rFonts w:asciiTheme="minorHAnsi" w:hAnsiTheme="minorHAnsi" w:cstheme="minorHAnsi"/>
        <w:b/>
        <w:color w:val="009E5E"/>
        <w:sz w:val="36"/>
        <w:szCs w:val="36"/>
      </w:rPr>
      <w:t xml:space="preserve"> Procedure</w:t>
    </w:r>
  </w:p>
  <w:p w14:paraId="3FBC89A2" w14:textId="2AFBFCE0" w:rsidR="0011362B" w:rsidRPr="00F5249F" w:rsidRDefault="0011362B" w:rsidP="00F3086C">
    <w:pPr>
      <w:spacing w:after="120"/>
      <w:jc w:val="right"/>
      <w:rPr>
        <w:rFonts w:asciiTheme="minorHAnsi" w:hAnsiTheme="minorHAnsi" w:cstheme="minorHAnsi"/>
        <w:b/>
        <w:color w:val="FF0000"/>
        <w:sz w:val="20"/>
        <w:szCs w:val="20"/>
      </w:rPr>
    </w:pPr>
  </w:p>
  <w:p w14:paraId="7E8FBE88" w14:textId="77777777" w:rsidR="0051464F" w:rsidRDefault="0051464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1AA8" w14:textId="77777777" w:rsidR="004C3414" w:rsidRDefault="004C34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FDA05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9133CB"/>
    <w:multiLevelType w:val="hybridMultilevel"/>
    <w:tmpl w:val="238639DE"/>
    <w:lvl w:ilvl="0" w:tplc="0C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76354F"/>
    <w:multiLevelType w:val="multilevel"/>
    <w:tmpl w:val="C8F0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E25A83"/>
    <w:multiLevelType w:val="hybridMultilevel"/>
    <w:tmpl w:val="3FCE2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04B6C"/>
    <w:multiLevelType w:val="hybridMultilevel"/>
    <w:tmpl w:val="101692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860EF"/>
    <w:multiLevelType w:val="hybridMultilevel"/>
    <w:tmpl w:val="0B6458E4"/>
    <w:lvl w:ilvl="0" w:tplc="0C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50F51CBD"/>
    <w:multiLevelType w:val="hybridMultilevel"/>
    <w:tmpl w:val="724AE2C8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3D707F7"/>
    <w:multiLevelType w:val="hybridMultilevel"/>
    <w:tmpl w:val="6896A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91FA3"/>
    <w:multiLevelType w:val="hybridMultilevel"/>
    <w:tmpl w:val="BD0864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466DF4"/>
    <w:multiLevelType w:val="hybridMultilevel"/>
    <w:tmpl w:val="14DA2F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8326D"/>
    <w:multiLevelType w:val="hybridMultilevel"/>
    <w:tmpl w:val="E94C9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02291"/>
    <w:multiLevelType w:val="hybridMultilevel"/>
    <w:tmpl w:val="4FE67ACA"/>
    <w:lvl w:ilvl="0" w:tplc="0C0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2" w15:restartNumberingAfterBreak="0">
    <w:nsid w:val="771650E5"/>
    <w:multiLevelType w:val="hybridMultilevel"/>
    <w:tmpl w:val="729413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41326"/>
    <w:multiLevelType w:val="hybridMultilevel"/>
    <w:tmpl w:val="9320C9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65071D"/>
    <w:multiLevelType w:val="hybridMultilevel"/>
    <w:tmpl w:val="FC76EF3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05127584">
    <w:abstractNumId w:val="0"/>
  </w:num>
  <w:num w:numId="2" w16cid:durableId="1041905541">
    <w:abstractNumId w:val="4"/>
  </w:num>
  <w:num w:numId="3" w16cid:durableId="1288857976">
    <w:abstractNumId w:val="13"/>
  </w:num>
  <w:num w:numId="4" w16cid:durableId="2057968445">
    <w:abstractNumId w:val="11"/>
  </w:num>
  <w:num w:numId="5" w16cid:durableId="1667857398">
    <w:abstractNumId w:val="6"/>
  </w:num>
  <w:num w:numId="6" w16cid:durableId="1390613228">
    <w:abstractNumId w:val="5"/>
  </w:num>
  <w:num w:numId="7" w16cid:durableId="294333165">
    <w:abstractNumId w:val="10"/>
  </w:num>
  <w:num w:numId="8" w16cid:durableId="276720981">
    <w:abstractNumId w:val="1"/>
  </w:num>
  <w:num w:numId="9" w16cid:durableId="764115000">
    <w:abstractNumId w:val="3"/>
  </w:num>
  <w:num w:numId="10" w16cid:durableId="1684283574">
    <w:abstractNumId w:val="7"/>
  </w:num>
  <w:num w:numId="11" w16cid:durableId="2074233170">
    <w:abstractNumId w:val="9"/>
  </w:num>
  <w:num w:numId="12" w16cid:durableId="1817139908">
    <w:abstractNumId w:val="8"/>
  </w:num>
  <w:num w:numId="13" w16cid:durableId="1598253498">
    <w:abstractNumId w:val="12"/>
  </w:num>
  <w:num w:numId="14" w16cid:durableId="2131624306">
    <w:abstractNumId w:val="2"/>
  </w:num>
  <w:num w:numId="15" w16cid:durableId="275140225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11"/>
    <w:rsid w:val="00002BD6"/>
    <w:rsid w:val="00002E29"/>
    <w:rsid w:val="00007752"/>
    <w:rsid w:val="00011BC1"/>
    <w:rsid w:val="000148BE"/>
    <w:rsid w:val="000157D2"/>
    <w:rsid w:val="00017EF1"/>
    <w:rsid w:val="000213E7"/>
    <w:rsid w:val="00021D49"/>
    <w:rsid w:val="00025C48"/>
    <w:rsid w:val="0002603D"/>
    <w:rsid w:val="0002670A"/>
    <w:rsid w:val="000318D0"/>
    <w:rsid w:val="0003207D"/>
    <w:rsid w:val="000329A5"/>
    <w:rsid w:val="00034195"/>
    <w:rsid w:val="000345FF"/>
    <w:rsid w:val="00034D13"/>
    <w:rsid w:val="00041970"/>
    <w:rsid w:val="00046513"/>
    <w:rsid w:val="000535BB"/>
    <w:rsid w:val="0005719C"/>
    <w:rsid w:val="00060B76"/>
    <w:rsid w:val="00062250"/>
    <w:rsid w:val="000628CF"/>
    <w:rsid w:val="00063DFF"/>
    <w:rsid w:val="000724BC"/>
    <w:rsid w:val="00072A9F"/>
    <w:rsid w:val="00072CA9"/>
    <w:rsid w:val="0007444D"/>
    <w:rsid w:val="00080D3E"/>
    <w:rsid w:val="00083019"/>
    <w:rsid w:val="00083718"/>
    <w:rsid w:val="00084023"/>
    <w:rsid w:val="00085576"/>
    <w:rsid w:val="000875FE"/>
    <w:rsid w:val="00093291"/>
    <w:rsid w:val="000937B7"/>
    <w:rsid w:val="000A126C"/>
    <w:rsid w:val="000A2C1E"/>
    <w:rsid w:val="000A5E1D"/>
    <w:rsid w:val="000B61AD"/>
    <w:rsid w:val="000C01D1"/>
    <w:rsid w:val="000C10D0"/>
    <w:rsid w:val="000C21D4"/>
    <w:rsid w:val="000C2AC1"/>
    <w:rsid w:val="000C2C7A"/>
    <w:rsid w:val="000C6F49"/>
    <w:rsid w:val="000D087C"/>
    <w:rsid w:val="000D6C42"/>
    <w:rsid w:val="000E3C13"/>
    <w:rsid w:val="000E505D"/>
    <w:rsid w:val="000E64E0"/>
    <w:rsid w:val="000E68EF"/>
    <w:rsid w:val="000E77F6"/>
    <w:rsid w:val="000E7C2B"/>
    <w:rsid w:val="000F0081"/>
    <w:rsid w:val="000F0430"/>
    <w:rsid w:val="000F04C0"/>
    <w:rsid w:val="000F1467"/>
    <w:rsid w:val="000F7E3F"/>
    <w:rsid w:val="00110B9B"/>
    <w:rsid w:val="00111FA8"/>
    <w:rsid w:val="00112AC5"/>
    <w:rsid w:val="0011362B"/>
    <w:rsid w:val="00114BDF"/>
    <w:rsid w:val="00122708"/>
    <w:rsid w:val="0012522E"/>
    <w:rsid w:val="001256FA"/>
    <w:rsid w:val="001300BC"/>
    <w:rsid w:val="00130EF7"/>
    <w:rsid w:val="00134350"/>
    <w:rsid w:val="00135612"/>
    <w:rsid w:val="001367DF"/>
    <w:rsid w:val="00137B38"/>
    <w:rsid w:val="001405B4"/>
    <w:rsid w:val="00144C4E"/>
    <w:rsid w:val="001453BE"/>
    <w:rsid w:val="00147FB6"/>
    <w:rsid w:val="00162503"/>
    <w:rsid w:val="00164377"/>
    <w:rsid w:val="00165791"/>
    <w:rsid w:val="00170CA3"/>
    <w:rsid w:val="00175746"/>
    <w:rsid w:val="00175C10"/>
    <w:rsid w:val="00183F02"/>
    <w:rsid w:val="00184624"/>
    <w:rsid w:val="0019234D"/>
    <w:rsid w:val="00194403"/>
    <w:rsid w:val="00196A0A"/>
    <w:rsid w:val="001A0234"/>
    <w:rsid w:val="001A14EC"/>
    <w:rsid w:val="001A34D2"/>
    <w:rsid w:val="001A3EAA"/>
    <w:rsid w:val="001A4E47"/>
    <w:rsid w:val="001A7708"/>
    <w:rsid w:val="001B117D"/>
    <w:rsid w:val="001B1F0F"/>
    <w:rsid w:val="001B2C62"/>
    <w:rsid w:val="001B579A"/>
    <w:rsid w:val="001B6066"/>
    <w:rsid w:val="001C0314"/>
    <w:rsid w:val="001C342A"/>
    <w:rsid w:val="001C45B1"/>
    <w:rsid w:val="001D0835"/>
    <w:rsid w:val="001D2695"/>
    <w:rsid w:val="001D57AE"/>
    <w:rsid w:val="001E226E"/>
    <w:rsid w:val="001E3113"/>
    <w:rsid w:val="001E4385"/>
    <w:rsid w:val="001E4F73"/>
    <w:rsid w:val="001F15F0"/>
    <w:rsid w:val="001F3967"/>
    <w:rsid w:val="001F46D3"/>
    <w:rsid w:val="00201503"/>
    <w:rsid w:val="00201F33"/>
    <w:rsid w:val="00202438"/>
    <w:rsid w:val="00211CAB"/>
    <w:rsid w:val="00214D2B"/>
    <w:rsid w:val="00223323"/>
    <w:rsid w:val="002249AE"/>
    <w:rsid w:val="002273EE"/>
    <w:rsid w:val="00227B6E"/>
    <w:rsid w:val="00236152"/>
    <w:rsid w:val="00240798"/>
    <w:rsid w:val="00241323"/>
    <w:rsid w:val="002429FC"/>
    <w:rsid w:val="00243018"/>
    <w:rsid w:val="0024462D"/>
    <w:rsid w:val="00247B28"/>
    <w:rsid w:val="0025183F"/>
    <w:rsid w:val="002534BC"/>
    <w:rsid w:val="00253917"/>
    <w:rsid w:val="002560AE"/>
    <w:rsid w:val="00256262"/>
    <w:rsid w:val="00264AAC"/>
    <w:rsid w:val="00270BD8"/>
    <w:rsid w:val="002713BE"/>
    <w:rsid w:val="00274614"/>
    <w:rsid w:val="0027571D"/>
    <w:rsid w:val="00280FF9"/>
    <w:rsid w:val="00290B26"/>
    <w:rsid w:val="002A2549"/>
    <w:rsid w:val="002A3DD8"/>
    <w:rsid w:val="002A7A6C"/>
    <w:rsid w:val="002A7C3B"/>
    <w:rsid w:val="002B337D"/>
    <w:rsid w:val="002B3EED"/>
    <w:rsid w:val="002B55F8"/>
    <w:rsid w:val="002B564F"/>
    <w:rsid w:val="002B58AF"/>
    <w:rsid w:val="002B6303"/>
    <w:rsid w:val="002B7E8F"/>
    <w:rsid w:val="002C13F7"/>
    <w:rsid w:val="002C64D7"/>
    <w:rsid w:val="002D124E"/>
    <w:rsid w:val="002D26FA"/>
    <w:rsid w:val="002D29AF"/>
    <w:rsid w:val="002D2C74"/>
    <w:rsid w:val="002D522E"/>
    <w:rsid w:val="002E1067"/>
    <w:rsid w:val="002E1A59"/>
    <w:rsid w:val="002E6E78"/>
    <w:rsid w:val="002E75C8"/>
    <w:rsid w:val="002F0EB1"/>
    <w:rsid w:val="002F4B0B"/>
    <w:rsid w:val="002F4CCA"/>
    <w:rsid w:val="00300F2C"/>
    <w:rsid w:val="00301E2C"/>
    <w:rsid w:val="00303731"/>
    <w:rsid w:val="003049B2"/>
    <w:rsid w:val="003063DD"/>
    <w:rsid w:val="003066BA"/>
    <w:rsid w:val="003105C0"/>
    <w:rsid w:val="00312599"/>
    <w:rsid w:val="0031354E"/>
    <w:rsid w:val="003152C8"/>
    <w:rsid w:val="00315FF3"/>
    <w:rsid w:val="003202D0"/>
    <w:rsid w:val="003214A9"/>
    <w:rsid w:val="00325AAF"/>
    <w:rsid w:val="0032602F"/>
    <w:rsid w:val="0033102C"/>
    <w:rsid w:val="003326FE"/>
    <w:rsid w:val="00333669"/>
    <w:rsid w:val="003364A8"/>
    <w:rsid w:val="00337791"/>
    <w:rsid w:val="003470EC"/>
    <w:rsid w:val="0034747F"/>
    <w:rsid w:val="003509BA"/>
    <w:rsid w:val="0035616C"/>
    <w:rsid w:val="00357D65"/>
    <w:rsid w:val="003643EA"/>
    <w:rsid w:val="00372076"/>
    <w:rsid w:val="00373245"/>
    <w:rsid w:val="00373C7E"/>
    <w:rsid w:val="0037574F"/>
    <w:rsid w:val="0038522D"/>
    <w:rsid w:val="00386B82"/>
    <w:rsid w:val="00386CDB"/>
    <w:rsid w:val="00386DEC"/>
    <w:rsid w:val="003A13C2"/>
    <w:rsid w:val="003A3701"/>
    <w:rsid w:val="003A3F48"/>
    <w:rsid w:val="003A5FED"/>
    <w:rsid w:val="003A786C"/>
    <w:rsid w:val="003B10B4"/>
    <w:rsid w:val="003B1C9A"/>
    <w:rsid w:val="003B6B40"/>
    <w:rsid w:val="003C51EB"/>
    <w:rsid w:val="003D735A"/>
    <w:rsid w:val="003D7835"/>
    <w:rsid w:val="003E204E"/>
    <w:rsid w:val="003E65A1"/>
    <w:rsid w:val="003E7469"/>
    <w:rsid w:val="003F10B0"/>
    <w:rsid w:val="003F20B5"/>
    <w:rsid w:val="003F211C"/>
    <w:rsid w:val="003F5961"/>
    <w:rsid w:val="003F71FA"/>
    <w:rsid w:val="00401074"/>
    <w:rsid w:val="00403BCF"/>
    <w:rsid w:val="004073B8"/>
    <w:rsid w:val="0041077A"/>
    <w:rsid w:val="0041321F"/>
    <w:rsid w:val="00413D86"/>
    <w:rsid w:val="00413F0D"/>
    <w:rsid w:val="00422773"/>
    <w:rsid w:val="00427635"/>
    <w:rsid w:val="00427D69"/>
    <w:rsid w:val="00432884"/>
    <w:rsid w:val="004357A0"/>
    <w:rsid w:val="00440208"/>
    <w:rsid w:val="0044220E"/>
    <w:rsid w:val="00442387"/>
    <w:rsid w:val="00442484"/>
    <w:rsid w:val="00443EFF"/>
    <w:rsid w:val="00444B6E"/>
    <w:rsid w:val="00444C4F"/>
    <w:rsid w:val="0044583A"/>
    <w:rsid w:val="0044650D"/>
    <w:rsid w:val="0044685C"/>
    <w:rsid w:val="00450C2E"/>
    <w:rsid w:val="00451728"/>
    <w:rsid w:val="00451750"/>
    <w:rsid w:val="0045391A"/>
    <w:rsid w:val="00464D8A"/>
    <w:rsid w:val="004704C3"/>
    <w:rsid w:val="00473FEF"/>
    <w:rsid w:val="004769B1"/>
    <w:rsid w:val="00476B2A"/>
    <w:rsid w:val="00477661"/>
    <w:rsid w:val="004811B2"/>
    <w:rsid w:val="00485621"/>
    <w:rsid w:val="004867F7"/>
    <w:rsid w:val="00486C9D"/>
    <w:rsid w:val="00490D2F"/>
    <w:rsid w:val="00493359"/>
    <w:rsid w:val="0049352D"/>
    <w:rsid w:val="004A17D8"/>
    <w:rsid w:val="004A2FD6"/>
    <w:rsid w:val="004A54B1"/>
    <w:rsid w:val="004A55C4"/>
    <w:rsid w:val="004A5CE4"/>
    <w:rsid w:val="004A777E"/>
    <w:rsid w:val="004B4482"/>
    <w:rsid w:val="004B728F"/>
    <w:rsid w:val="004C182A"/>
    <w:rsid w:val="004C2857"/>
    <w:rsid w:val="004C3414"/>
    <w:rsid w:val="004C60D6"/>
    <w:rsid w:val="004C7237"/>
    <w:rsid w:val="004D57D1"/>
    <w:rsid w:val="004D581E"/>
    <w:rsid w:val="004D5E09"/>
    <w:rsid w:val="004E080A"/>
    <w:rsid w:val="004F2AE7"/>
    <w:rsid w:val="004F4D31"/>
    <w:rsid w:val="004F66DC"/>
    <w:rsid w:val="00501240"/>
    <w:rsid w:val="00502D84"/>
    <w:rsid w:val="005034AE"/>
    <w:rsid w:val="00504B20"/>
    <w:rsid w:val="00507498"/>
    <w:rsid w:val="0051464F"/>
    <w:rsid w:val="00515629"/>
    <w:rsid w:val="00517838"/>
    <w:rsid w:val="0052226C"/>
    <w:rsid w:val="005253FB"/>
    <w:rsid w:val="0052797E"/>
    <w:rsid w:val="005279C4"/>
    <w:rsid w:val="00530F9B"/>
    <w:rsid w:val="0053174C"/>
    <w:rsid w:val="00533BC7"/>
    <w:rsid w:val="00543A5F"/>
    <w:rsid w:val="0054615F"/>
    <w:rsid w:val="00550BB0"/>
    <w:rsid w:val="00552913"/>
    <w:rsid w:val="00553D68"/>
    <w:rsid w:val="00554063"/>
    <w:rsid w:val="00554F3F"/>
    <w:rsid w:val="005554D4"/>
    <w:rsid w:val="00557558"/>
    <w:rsid w:val="00563280"/>
    <w:rsid w:val="005639FF"/>
    <w:rsid w:val="005644EB"/>
    <w:rsid w:val="0056622E"/>
    <w:rsid w:val="00575120"/>
    <w:rsid w:val="00576E53"/>
    <w:rsid w:val="00577B53"/>
    <w:rsid w:val="00577CD6"/>
    <w:rsid w:val="00580130"/>
    <w:rsid w:val="005810AE"/>
    <w:rsid w:val="005839A8"/>
    <w:rsid w:val="005871A4"/>
    <w:rsid w:val="0059092A"/>
    <w:rsid w:val="005919D5"/>
    <w:rsid w:val="00594712"/>
    <w:rsid w:val="005A3B10"/>
    <w:rsid w:val="005A3B36"/>
    <w:rsid w:val="005A63F8"/>
    <w:rsid w:val="005B3921"/>
    <w:rsid w:val="005B5F67"/>
    <w:rsid w:val="005B62FA"/>
    <w:rsid w:val="005C1421"/>
    <w:rsid w:val="005C2013"/>
    <w:rsid w:val="005C2A0E"/>
    <w:rsid w:val="005C2FD9"/>
    <w:rsid w:val="005C4EA2"/>
    <w:rsid w:val="005C5C53"/>
    <w:rsid w:val="005C63EF"/>
    <w:rsid w:val="005C783A"/>
    <w:rsid w:val="005D1401"/>
    <w:rsid w:val="005E1023"/>
    <w:rsid w:val="005E3A67"/>
    <w:rsid w:val="005E4211"/>
    <w:rsid w:val="005E4A49"/>
    <w:rsid w:val="005E4EB6"/>
    <w:rsid w:val="005E787B"/>
    <w:rsid w:val="005E7B59"/>
    <w:rsid w:val="005F0665"/>
    <w:rsid w:val="005F093E"/>
    <w:rsid w:val="005F2C06"/>
    <w:rsid w:val="005F4474"/>
    <w:rsid w:val="005F4909"/>
    <w:rsid w:val="00600F6E"/>
    <w:rsid w:val="00607BB6"/>
    <w:rsid w:val="0061044C"/>
    <w:rsid w:val="00622E7D"/>
    <w:rsid w:val="00623E5A"/>
    <w:rsid w:val="00624102"/>
    <w:rsid w:val="006273B2"/>
    <w:rsid w:val="00631664"/>
    <w:rsid w:val="006346E2"/>
    <w:rsid w:val="00634CB6"/>
    <w:rsid w:val="00637F36"/>
    <w:rsid w:val="0064021F"/>
    <w:rsid w:val="00643AD7"/>
    <w:rsid w:val="006500C1"/>
    <w:rsid w:val="00650456"/>
    <w:rsid w:val="00651187"/>
    <w:rsid w:val="00655880"/>
    <w:rsid w:val="00655E80"/>
    <w:rsid w:val="00657BC3"/>
    <w:rsid w:val="00661726"/>
    <w:rsid w:val="00664C02"/>
    <w:rsid w:val="00670523"/>
    <w:rsid w:val="006713C4"/>
    <w:rsid w:val="0067264C"/>
    <w:rsid w:val="00672820"/>
    <w:rsid w:val="00674CF7"/>
    <w:rsid w:val="00681B13"/>
    <w:rsid w:val="00682C39"/>
    <w:rsid w:val="00682CDD"/>
    <w:rsid w:val="0068489D"/>
    <w:rsid w:val="00686D0B"/>
    <w:rsid w:val="00687C08"/>
    <w:rsid w:val="0069296F"/>
    <w:rsid w:val="00694649"/>
    <w:rsid w:val="006946E7"/>
    <w:rsid w:val="00694B1C"/>
    <w:rsid w:val="00695E57"/>
    <w:rsid w:val="006A4831"/>
    <w:rsid w:val="006A4EE2"/>
    <w:rsid w:val="006A6629"/>
    <w:rsid w:val="006B145A"/>
    <w:rsid w:val="006B4A1A"/>
    <w:rsid w:val="006B7947"/>
    <w:rsid w:val="006B7A00"/>
    <w:rsid w:val="006B7C6F"/>
    <w:rsid w:val="006C1A88"/>
    <w:rsid w:val="006C35AC"/>
    <w:rsid w:val="006C6356"/>
    <w:rsid w:val="006D369A"/>
    <w:rsid w:val="006D7E3F"/>
    <w:rsid w:val="006E3EAB"/>
    <w:rsid w:val="006E537F"/>
    <w:rsid w:val="006E6164"/>
    <w:rsid w:val="006E6F51"/>
    <w:rsid w:val="006F177D"/>
    <w:rsid w:val="006F1C81"/>
    <w:rsid w:val="006F2769"/>
    <w:rsid w:val="006F33B0"/>
    <w:rsid w:val="006F369A"/>
    <w:rsid w:val="006F5F7A"/>
    <w:rsid w:val="006F7855"/>
    <w:rsid w:val="00700FFB"/>
    <w:rsid w:val="007053C0"/>
    <w:rsid w:val="0070702D"/>
    <w:rsid w:val="00715DA4"/>
    <w:rsid w:val="00720375"/>
    <w:rsid w:val="00724683"/>
    <w:rsid w:val="00725D6E"/>
    <w:rsid w:val="00726965"/>
    <w:rsid w:val="00730503"/>
    <w:rsid w:val="007318FA"/>
    <w:rsid w:val="00733BEA"/>
    <w:rsid w:val="0073475D"/>
    <w:rsid w:val="00737AA6"/>
    <w:rsid w:val="00740B5C"/>
    <w:rsid w:val="007430E1"/>
    <w:rsid w:val="00745277"/>
    <w:rsid w:val="00747373"/>
    <w:rsid w:val="00752DD3"/>
    <w:rsid w:val="00752F3E"/>
    <w:rsid w:val="0075315A"/>
    <w:rsid w:val="00753183"/>
    <w:rsid w:val="0076040D"/>
    <w:rsid w:val="00762CEC"/>
    <w:rsid w:val="007630D9"/>
    <w:rsid w:val="00764AED"/>
    <w:rsid w:val="00765E6D"/>
    <w:rsid w:val="00767815"/>
    <w:rsid w:val="0077578E"/>
    <w:rsid w:val="00776B0A"/>
    <w:rsid w:val="00781D6B"/>
    <w:rsid w:val="00782FD7"/>
    <w:rsid w:val="00784AF3"/>
    <w:rsid w:val="007921E5"/>
    <w:rsid w:val="007934D2"/>
    <w:rsid w:val="00794BC8"/>
    <w:rsid w:val="00796B0E"/>
    <w:rsid w:val="007A2869"/>
    <w:rsid w:val="007A407D"/>
    <w:rsid w:val="007A6284"/>
    <w:rsid w:val="007B1EC9"/>
    <w:rsid w:val="007C2827"/>
    <w:rsid w:val="007C4315"/>
    <w:rsid w:val="007D0FED"/>
    <w:rsid w:val="007D3C2E"/>
    <w:rsid w:val="007D5907"/>
    <w:rsid w:val="007E2F08"/>
    <w:rsid w:val="007E456E"/>
    <w:rsid w:val="007E50E0"/>
    <w:rsid w:val="007F768E"/>
    <w:rsid w:val="00801814"/>
    <w:rsid w:val="0080312C"/>
    <w:rsid w:val="00803690"/>
    <w:rsid w:val="00806D82"/>
    <w:rsid w:val="00807961"/>
    <w:rsid w:val="00807D5D"/>
    <w:rsid w:val="0081162B"/>
    <w:rsid w:val="008200A2"/>
    <w:rsid w:val="00820C66"/>
    <w:rsid w:val="00825269"/>
    <w:rsid w:val="0083013C"/>
    <w:rsid w:val="008312F8"/>
    <w:rsid w:val="008357CE"/>
    <w:rsid w:val="00835C65"/>
    <w:rsid w:val="00841C8E"/>
    <w:rsid w:val="00842B28"/>
    <w:rsid w:val="00844385"/>
    <w:rsid w:val="00845441"/>
    <w:rsid w:val="008476CE"/>
    <w:rsid w:val="0084797B"/>
    <w:rsid w:val="00852B77"/>
    <w:rsid w:val="0085462D"/>
    <w:rsid w:val="0085682C"/>
    <w:rsid w:val="00860765"/>
    <w:rsid w:val="00862206"/>
    <w:rsid w:val="008622D5"/>
    <w:rsid w:val="00864B7F"/>
    <w:rsid w:val="00866FB5"/>
    <w:rsid w:val="00873A6D"/>
    <w:rsid w:val="00874653"/>
    <w:rsid w:val="0088076C"/>
    <w:rsid w:val="00880F2F"/>
    <w:rsid w:val="00886985"/>
    <w:rsid w:val="008904BF"/>
    <w:rsid w:val="00893B5A"/>
    <w:rsid w:val="00897120"/>
    <w:rsid w:val="008A1294"/>
    <w:rsid w:val="008A5ACF"/>
    <w:rsid w:val="008A74F9"/>
    <w:rsid w:val="008B1CDE"/>
    <w:rsid w:val="008B40F9"/>
    <w:rsid w:val="008C7745"/>
    <w:rsid w:val="008D010B"/>
    <w:rsid w:val="008D0820"/>
    <w:rsid w:val="008D6F27"/>
    <w:rsid w:val="008E10B0"/>
    <w:rsid w:val="008E1E2B"/>
    <w:rsid w:val="008E7E5B"/>
    <w:rsid w:val="008F54FD"/>
    <w:rsid w:val="008F6316"/>
    <w:rsid w:val="008F7517"/>
    <w:rsid w:val="00905875"/>
    <w:rsid w:val="00905FCF"/>
    <w:rsid w:val="00906E44"/>
    <w:rsid w:val="00912668"/>
    <w:rsid w:val="00913E08"/>
    <w:rsid w:val="00917925"/>
    <w:rsid w:val="00927BE4"/>
    <w:rsid w:val="00932559"/>
    <w:rsid w:val="009327E7"/>
    <w:rsid w:val="00935DBD"/>
    <w:rsid w:val="00937277"/>
    <w:rsid w:val="00941B97"/>
    <w:rsid w:val="009449B8"/>
    <w:rsid w:val="00944E38"/>
    <w:rsid w:val="00945158"/>
    <w:rsid w:val="0095003B"/>
    <w:rsid w:val="0095133C"/>
    <w:rsid w:val="00952810"/>
    <w:rsid w:val="0096131F"/>
    <w:rsid w:val="00961899"/>
    <w:rsid w:val="00963811"/>
    <w:rsid w:val="00964F04"/>
    <w:rsid w:val="00965703"/>
    <w:rsid w:val="00967CBE"/>
    <w:rsid w:val="00972E52"/>
    <w:rsid w:val="00974B99"/>
    <w:rsid w:val="00983037"/>
    <w:rsid w:val="00985BB8"/>
    <w:rsid w:val="00990096"/>
    <w:rsid w:val="009909D2"/>
    <w:rsid w:val="009A11E1"/>
    <w:rsid w:val="009A2D99"/>
    <w:rsid w:val="009A2E9D"/>
    <w:rsid w:val="009A2FFB"/>
    <w:rsid w:val="009A6338"/>
    <w:rsid w:val="009B492B"/>
    <w:rsid w:val="009B585C"/>
    <w:rsid w:val="009B7843"/>
    <w:rsid w:val="009C0BF5"/>
    <w:rsid w:val="009C10D7"/>
    <w:rsid w:val="009C2F90"/>
    <w:rsid w:val="009C37EC"/>
    <w:rsid w:val="009D3DC8"/>
    <w:rsid w:val="009D65B5"/>
    <w:rsid w:val="009E2A17"/>
    <w:rsid w:val="009E55B3"/>
    <w:rsid w:val="009E7478"/>
    <w:rsid w:val="00A0172A"/>
    <w:rsid w:val="00A02A29"/>
    <w:rsid w:val="00A03C42"/>
    <w:rsid w:val="00A05F58"/>
    <w:rsid w:val="00A0604B"/>
    <w:rsid w:val="00A06CAC"/>
    <w:rsid w:val="00A078AB"/>
    <w:rsid w:val="00A12397"/>
    <w:rsid w:val="00A13621"/>
    <w:rsid w:val="00A16AF1"/>
    <w:rsid w:val="00A20DD7"/>
    <w:rsid w:val="00A3040A"/>
    <w:rsid w:val="00A36736"/>
    <w:rsid w:val="00A36975"/>
    <w:rsid w:val="00A36E5B"/>
    <w:rsid w:val="00A37587"/>
    <w:rsid w:val="00A40DE0"/>
    <w:rsid w:val="00A452D4"/>
    <w:rsid w:val="00A560F9"/>
    <w:rsid w:val="00A56425"/>
    <w:rsid w:val="00A61B44"/>
    <w:rsid w:val="00A706E9"/>
    <w:rsid w:val="00A71DC5"/>
    <w:rsid w:val="00A71F4D"/>
    <w:rsid w:val="00A72B0D"/>
    <w:rsid w:val="00A72E4B"/>
    <w:rsid w:val="00A77B73"/>
    <w:rsid w:val="00A8368B"/>
    <w:rsid w:val="00A90FA9"/>
    <w:rsid w:val="00A9235D"/>
    <w:rsid w:val="00A93FA9"/>
    <w:rsid w:val="00A954E2"/>
    <w:rsid w:val="00A95886"/>
    <w:rsid w:val="00A95B1F"/>
    <w:rsid w:val="00AA032C"/>
    <w:rsid w:val="00AA2662"/>
    <w:rsid w:val="00AA3034"/>
    <w:rsid w:val="00AA45FD"/>
    <w:rsid w:val="00AA7AC5"/>
    <w:rsid w:val="00AB2BCE"/>
    <w:rsid w:val="00AC3725"/>
    <w:rsid w:val="00AC6706"/>
    <w:rsid w:val="00AD14C9"/>
    <w:rsid w:val="00AD29B4"/>
    <w:rsid w:val="00AD4BD1"/>
    <w:rsid w:val="00AD6181"/>
    <w:rsid w:val="00AE0A9E"/>
    <w:rsid w:val="00AE17AC"/>
    <w:rsid w:val="00AF04E9"/>
    <w:rsid w:val="00AF054C"/>
    <w:rsid w:val="00AF456B"/>
    <w:rsid w:val="00AF66C7"/>
    <w:rsid w:val="00B00525"/>
    <w:rsid w:val="00B0729E"/>
    <w:rsid w:val="00B117C9"/>
    <w:rsid w:val="00B13F5B"/>
    <w:rsid w:val="00B1655E"/>
    <w:rsid w:val="00B30539"/>
    <w:rsid w:val="00B31F55"/>
    <w:rsid w:val="00B34C13"/>
    <w:rsid w:val="00B352BB"/>
    <w:rsid w:val="00B40D14"/>
    <w:rsid w:val="00B40F8E"/>
    <w:rsid w:val="00B447AA"/>
    <w:rsid w:val="00B45910"/>
    <w:rsid w:val="00B46C3E"/>
    <w:rsid w:val="00B47872"/>
    <w:rsid w:val="00B54DC4"/>
    <w:rsid w:val="00B5668E"/>
    <w:rsid w:val="00B602FD"/>
    <w:rsid w:val="00B60984"/>
    <w:rsid w:val="00B61FF3"/>
    <w:rsid w:val="00B62036"/>
    <w:rsid w:val="00B62B5F"/>
    <w:rsid w:val="00B62C7F"/>
    <w:rsid w:val="00B67C19"/>
    <w:rsid w:val="00B7073D"/>
    <w:rsid w:val="00B70B7D"/>
    <w:rsid w:val="00B73188"/>
    <w:rsid w:val="00B81D1B"/>
    <w:rsid w:val="00B81E63"/>
    <w:rsid w:val="00B82FE0"/>
    <w:rsid w:val="00B84A61"/>
    <w:rsid w:val="00B8667C"/>
    <w:rsid w:val="00B86AD3"/>
    <w:rsid w:val="00B911D3"/>
    <w:rsid w:val="00B97541"/>
    <w:rsid w:val="00BA33DE"/>
    <w:rsid w:val="00BB0CA3"/>
    <w:rsid w:val="00BB0EE2"/>
    <w:rsid w:val="00BB43E3"/>
    <w:rsid w:val="00BB46D7"/>
    <w:rsid w:val="00BC1F91"/>
    <w:rsid w:val="00BC2383"/>
    <w:rsid w:val="00BC3143"/>
    <w:rsid w:val="00BC3267"/>
    <w:rsid w:val="00BC388E"/>
    <w:rsid w:val="00BC486B"/>
    <w:rsid w:val="00BC5386"/>
    <w:rsid w:val="00BC677E"/>
    <w:rsid w:val="00BD5558"/>
    <w:rsid w:val="00BD6842"/>
    <w:rsid w:val="00BE13F2"/>
    <w:rsid w:val="00BE2F8B"/>
    <w:rsid w:val="00BF5AA2"/>
    <w:rsid w:val="00C0193C"/>
    <w:rsid w:val="00C07090"/>
    <w:rsid w:val="00C14385"/>
    <w:rsid w:val="00C16B0A"/>
    <w:rsid w:val="00C176D9"/>
    <w:rsid w:val="00C206B4"/>
    <w:rsid w:val="00C22941"/>
    <w:rsid w:val="00C22A47"/>
    <w:rsid w:val="00C25F05"/>
    <w:rsid w:val="00C30D9F"/>
    <w:rsid w:val="00C320F9"/>
    <w:rsid w:val="00C328C8"/>
    <w:rsid w:val="00C32CE2"/>
    <w:rsid w:val="00C33466"/>
    <w:rsid w:val="00C372AB"/>
    <w:rsid w:val="00C3790B"/>
    <w:rsid w:val="00C43400"/>
    <w:rsid w:val="00C44751"/>
    <w:rsid w:val="00C4494E"/>
    <w:rsid w:val="00C51143"/>
    <w:rsid w:val="00C54C87"/>
    <w:rsid w:val="00C555BE"/>
    <w:rsid w:val="00C61C01"/>
    <w:rsid w:val="00C61E8C"/>
    <w:rsid w:val="00C66553"/>
    <w:rsid w:val="00C7094A"/>
    <w:rsid w:val="00C7095D"/>
    <w:rsid w:val="00C71311"/>
    <w:rsid w:val="00C72742"/>
    <w:rsid w:val="00C72E68"/>
    <w:rsid w:val="00C75A5F"/>
    <w:rsid w:val="00C84D1D"/>
    <w:rsid w:val="00C905FB"/>
    <w:rsid w:val="00C9139D"/>
    <w:rsid w:val="00C9266E"/>
    <w:rsid w:val="00C93089"/>
    <w:rsid w:val="00C94E17"/>
    <w:rsid w:val="00CA009A"/>
    <w:rsid w:val="00CA06DE"/>
    <w:rsid w:val="00CA4C55"/>
    <w:rsid w:val="00CB163D"/>
    <w:rsid w:val="00CB221B"/>
    <w:rsid w:val="00CB7557"/>
    <w:rsid w:val="00CB7812"/>
    <w:rsid w:val="00CC194E"/>
    <w:rsid w:val="00CC19B5"/>
    <w:rsid w:val="00CC2F6A"/>
    <w:rsid w:val="00CC4043"/>
    <w:rsid w:val="00CC5DF2"/>
    <w:rsid w:val="00CC6745"/>
    <w:rsid w:val="00CD082D"/>
    <w:rsid w:val="00CD23D0"/>
    <w:rsid w:val="00CD4D56"/>
    <w:rsid w:val="00CD6B1D"/>
    <w:rsid w:val="00CE0462"/>
    <w:rsid w:val="00CE163F"/>
    <w:rsid w:val="00CE1916"/>
    <w:rsid w:val="00CE4681"/>
    <w:rsid w:val="00CE7303"/>
    <w:rsid w:val="00CE7D3C"/>
    <w:rsid w:val="00CF016B"/>
    <w:rsid w:val="00CF0269"/>
    <w:rsid w:val="00CF0A73"/>
    <w:rsid w:val="00D00BDB"/>
    <w:rsid w:val="00D0215E"/>
    <w:rsid w:val="00D060AF"/>
    <w:rsid w:val="00D12DB8"/>
    <w:rsid w:val="00D134A1"/>
    <w:rsid w:val="00D14AE8"/>
    <w:rsid w:val="00D15844"/>
    <w:rsid w:val="00D16CA4"/>
    <w:rsid w:val="00D20749"/>
    <w:rsid w:val="00D21A53"/>
    <w:rsid w:val="00D24504"/>
    <w:rsid w:val="00D26E0B"/>
    <w:rsid w:val="00D272E3"/>
    <w:rsid w:val="00D27F43"/>
    <w:rsid w:val="00D3070A"/>
    <w:rsid w:val="00D37C9B"/>
    <w:rsid w:val="00D40101"/>
    <w:rsid w:val="00D41554"/>
    <w:rsid w:val="00D44288"/>
    <w:rsid w:val="00D46740"/>
    <w:rsid w:val="00D549DC"/>
    <w:rsid w:val="00D55BCB"/>
    <w:rsid w:val="00D5769D"/>
    <w:rsid w:val="00D600C9"/>
    <w:rsid w:val="00D62F14"/>
    <w:rsid w:val="00D64ACC"/>
    <w:rsid w:val="00D64B0C"/>
    <w:rsid w:val="00D64BD3"/>
    <w:rsid w:val="00D76D59"/>
    <w:rsid w:val="00D77756"/>
    <w:rsid w:val="00D81CED"/>
    <w:rsid w:val="00D84D3A"/>
    <w:rsid w:val="00D86849"/>
    <w:rsid w:val="00D914CC"/>
    <w:rsid w:val="00D921D5"/>
    <w:rsid w:val="00D92624"/>
    <w:rsid w:val="00D93658"/>
    <w:rsid w:val="00DB2AA8"/>
    <w:rsid w:val="00DB6422"/>
    <w:rsid w:val="00DC3692"/>
    <w:rsid w:val="00DC5384"/>
    <w:rsid w:val="00DC609C"/>
    <w:rsid w:val="00DD20A5"/>
    <w:rsid w:val="00DD453E"/>
    <w:rsid w:val="00DD4DD7"/>
    <w:rsid w:val="00DD5019"/>
    <w:rsid w:val="00DD5E00"/>
    <w:rsid w:val="00DE47E7"/>
    <w:rsid w:val="00DE510B"/>
    <w:rsid w:val="00DF313B"/>
    <w:rsid w:val="00DF502E"/>
    <w:rsid w:val="00DF6CA8"/>
    <w:rsid w:val="00E03964"/>
    <w:rsid w:val="00E060C5"/>
    <w:rsid w:val="00E129E4"/>
    <w:rsid w:val="00E12F80"/>
    <w:rsid w:val="00E13C49"/>
    <w:rsid w:val="00E214FA"/>
    <w:rsid w:val="00E239CA"/>
    <w:rsid w:val="00E247A3"/>
    <w:rsid w:val="00E24FF8"/>
    <w:rsid w:val="00E34419"/>
    <w:rsid w:val="00E355EF"/>
    <w:rsid w:val="00E37002"/>
    <w:rsid w:val="00E43B8F"/>
    <w:rsid w:val="00E45663"/>
    <w:rsid w:val="00E50857"/>
    <w:rsid w:val="00E55264"/>
    <w:rsid w:val="00E603BA"/>
    <w:rsid w:val="00E6454C"/>
    <w:rsid w:val="00E65B29"/>
    <w:rsid w:val="00E664F0"/>
    <w:rsid w:val="00E67C0B"/>
    <w:rsid w:val="00E747E9"/>
    <w:rsid w:val="00E7511B"/>
    <w:rsid w:val="00E757B0"/>
    <w:rsid w:val="00E80AFC"/>
    <w:rsid w:val="00E854AF"/>
    <w:rsid w:val="00E8626D"/>
    <w:rsid w:val="00E8674B"/>
    <w:rsid w:val="00E90053"/>
    <w:rsid w:val="00E9751F"/>
    <w:rsid w:val="00E97841"/>
    <w:rsid w:val="00EA02E2"/>
    <w:rsid w:val="00EA090F"/>
    <w:rsid w:val="00EA0A27"/>
    <w:rsid w:val="00EA3789"/>
    <w:rsid w:val="00EA60DA"/>
    <w:rsid w:val="00EB2D0A"/>
    <w:rsid w:val="00EB2E87"/>
    <w:rsid w:val="00EB5B81"/>
    <w:rsid w:val="00EB7556"/>
    <w:rsid w:val="00EC0232"/>
    <w:rsid w:val="00ED01A5"/>
    <w:rsid w:val="00ED25E9"/>
    <w:rsid w:val="00ED3546"/>
    <w:rsid w:val="00ED59DB"/>
    <w:rsid w:val="00EE03FA"/>
    <w:rsid w:val="00EE1CC2"/>
    <w:rsid w:val="00EE4D42"/>
    <w:rsid w:val="00EE687C"/>
    <w:rsid w:val="00EE6B0F"/>
    <w:rsid w:val="00EE7DEA"/>
    <w:rsid w:val="00EF79C9"/>
    <w:rsid w:val="00F11C80"/>
    <w:rsid w:val="00F12712"/>
    <w:rsid w:val="00F16CB2"/>
    <w:rsid w:val="00F20107"/>
    <w:rsid w:val="00F30252"/>
    <w:rsid w:val="00F3030B"/>
    <w:rsid w:val="00F3086C"/>
    <w:rsid w:val="00F36BA8"/>
    <w:rsid w:val="00F36FF6"/>
    <w:rsid w:val="00F3793A"/>
    <w:rsid w:val="00F44EDE"/>
    <w:rsid w:val="00F47A9E"/>
    <w:rsid w:val="00F5249F"/>
    <w:rsid w:val="00F524D8"/>
    <w:rsid w:val="00F54380"/>
    <w:rsid w:val="00F57FF9"/>
    <w:rsid w:val="00F65B00"/>
    <w:rsid w:val="00F66774"/>
    <w:rsid w:val="00F66866"/>
    <w:rsid w:val="00F726A4"/>
    <w:rsid w:val="00F72AED"/>
    <w:rsid w:val="00F81C25"/>
    <w:rsid w:val="00F81DA5"/>
    <w:rsid w:val="00F86F2F"/>
    <w:rsid w:val="00F87828"/>
    <w:rsid w:val="00F91AA4"/>
    <w:rsid w:val="00F92175"/>
    <w:rsid w:val="00F93FEE"/>
    <w:rsid w:val="00FA13B4"/>
    <w:rsid w:val="00FA4462"/>
    <w:rsid w:val="00FA49C6"/>
    <w:rsid w:val="00FA6727"/>
    <w:rsid w:val="00FB014A"/>
    <w:rsid w:val="00FB2D25"/>
    <w:rsid w:val="00FB3A89"/>
    <w:rsid w:val="00FB48D5"/>
    <w:rsid w:val="00FB6263"/>
    <w:rsid w:val="00FC03CF"/>
    <w:rsid w:val="00FC5EEC"/>
    <w:rsid w:val="00FD00A3"/>
    <w:rsid w:val="00FD044B"/>
    <w:rsid w:val="00FD36FA"/>
    <w:rsid w:val="00FD3C45"/>
    <w:rsid w:val="00FD4B13"/>
    <w:rsid w:val="00FE1B11"/>
    <w:rsid w:val="00FE4854"/>
    <w:rsid w:val="00FF09AF"/>
    <w:rsid w:val="00FF4EA7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B99DAD"/>
  <w15:docId w15:val="{521ED7F4-0EE6-45DC-A3E9-4CE940C8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421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4211"/>
    <w:pPr>
      <w:keepNext/>
      <w:outlineLvl w:val="0"/>
    </w:pPr>
    <w:rPr>
      <w:rFonts w:ascii="Franklin Gothic Heavy" w:hAnsi="Franklin Gothic Heavy"/>
      <w:b/>
      <w:sz w:val="56"/>
      <w:szCs w:val="20"/>
      <w:lang w:val="en-A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94B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AA7AC5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rsid w:val="00720375"/>
    <w:pPr>
      <w:overflowPunct w:val="0"/>
      <w:autoSpaceDE w:val="0"/>
      <w:autoSpaceDN w:val="0"/>
      <w:adjustRightInd w:val="0"/>
      <w:textAlignment w:val="baseline"/>
    </w:pPr>
    <w:rPr>
      <w:b/>
      <w:sz w:val="28"/>
      <w:szCs w:val="28"/>
    </w:rPr>
  </w:style>
  <w:style w:type="paragraph" w:customStyle="1" w:styleId="SubSectionHeading">
    <w:name w:val="Sub Section Heading"/>
    <w:basedOn w:val="Normal"/>
    <w:rsid w:val="00720375"/>
    <w:pPr>
      <w:overflowPunct w:val="0"/>
      <w:autoSpaceDE w:val="0"/>
      <w:autoSpaceDN w:val="0"/>
      <w:adjustRightInd w:val="0"/>
      <w:ind w:left="720"/>
      <w:textAlignment w:val="baseline"/>
    </w:pPr>
    <w:rPr>
      <w:b/>
    </w:rPr>
  </w:style>
  <w:style w:type="paragraph" w:customStyle="1" w:styleId="SubSection2">
    <w:name w:val="Sub Section 2"/>
    <w:basedOn w:val="SubSectionHeading"/>
    <w:rsid w:val="00720375"/>
    <w:pPr>
      <w:ind w:firstLine="720"/>
    </w:pPr>
    <w:rPr>
      <w:b w:val="0"/>
    </w:rPr>
  </w:style>
  <w:style w:type="paragraph" w:styleId="Header">
    <w:name w:val="header"/>
    <w:basedOn w:val="Normal"/>
    <w:rsid w:val="005E42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E421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B7947"/>
    <w:rPr>
      <w:color w:val="0000FF"/>
      <w:u w:val="single"/>
    </w:rPr>
  </w:style>
  <w:style w:type="paragraph" w:styleId="BalloonText">
    <w:name w:val="Balloon Text"/>
    <w:basedOn w:val="Normal"/>
    <w:semiHidden/>
    <w:rsid w:val="00864B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A7AC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2">
    <w:name w:val="List Bullet 2"/>
    <w:basedOn w:val="Normal"/>
    <w:rsid w:val="00AA7AC5"/>
    <w:pPr>
      <w:numPr>
        <w:numId w:val="1"/>
      </w:numPr>
    </w:pPr>
    <w:rPr>
      <w:lang w:val="en-AU"/>
    </w:rPr>
  </w:style>
  <w:style w:type="character" w:customStyle="1" w:styleId="EmailStyle24">
    <w:name w:val="EmailStyle24"/>
    <w:basedOn w:val="DefaultParagraphFont"/>
    <w:semiHidden/>
    <w:rsid w:val="00CA4C55"/>
    <w:rPr>
      <w:rFonts w:ascii="Arial" w:hAnsi="Arial" w:cs="Arial"/>
      <w:color w:val="auto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94B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794BC8"/>
    <w:rPr>
      <w:rFonts w:ascii="Franklin Gothic Heavy" w:hAnsi="Franklin Gothic Heavy"/>
      <w:b/>
      <w:sz w:val="56"/>
      <w:lang w:eastAsia="en-US"/>
    </w:rPr>
  </w:style>
  <w:style w:type="paragraph" w:styleId="ListParagraph">
    <w:name w:val="List Paragraph"/>
    <w:basedOn w:val="Normal"/>
    <w:uiPriority w:val="34"/>
    <w:qFormat/>
    <w:rsid w:val="00794BC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AU"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A13621"/>
    <w:rPr>
      <w:sz w:val="24"/>
      <w:szCs w:val="24"/>
      <w:lang w:val="en-US" w:eastAsia="en-US"/>
    </w:rPr>
  </w:style>
  <w:style w:type="paragraph" w:customStyle="1" w:styleId="Default">
    <w:name w:val="Default"/>
    <w:rsid w:val="003F71FA"/>
    <w:pPr>
      <w:autoSpaceDE w:val="0"/>
      <w:autoSpaceDN w:val="0"/>
      <w:adjustRightInd w:val="0"/>
    </w:pPr>
    <w:rPr>
      <w:rFonts w:ascii="Titillium Web" w:eastAsiaTheme="minorHAnsi" w:hAnsi="Titillium Web" w:cs="Titillium Web"/>
      <w:color w:val="000000"/>
      <w:sz w:val="24"/>
      <w:szCs w:val="24"/>
      <w:lang w:eastAsia="en-US"/>
    </w:rPr>
  </w:style>
  <w:style w:type="paragraph" w:customStyle="1" w:styleId="paragraph">
    <w:name w:val="paragraph"/>
    <w:basedOn w:val="Normal"/>
    <w:rsid w:val="00CE4681"/>
    <w:pPr>
      <w:spacing w:before="100" w:beforeAutospacing="1" w:after="100" w:afterAutospacing="1"/>
    </w:pPr>
    <w:rPr>
      <w:lang w:val="en-AU" w:eastAsia="en-AU"/>
    </w:rPr>
  </w:style>
  <w:style w:type="character" w:customStyle="1" w:styleId="normaltextrun">
    <w:name w:val="normaltextrun"/>
    <w:basedOn w:val="DefaultParagraphFont"/>
    <w:rsid w:val="00CE4681"/>
  </w:style>
  <w:style w:type="character" w:customStyle="1" w:styleId="eop">
    <w:name w:val="eop"/>
    <w:basedOn w:val="DefaultParagraphFont"/>
    <w:rsid w:val="00CE4681"/>
  </w:style>
  <w:style w:type="paragraph" w:customStyle="1" w:styleId="xmsonormal">
    <w:name w:val="x_msonormal"/>
    <w:basedOn w:val="Normal"/>
    <w:rsid w:val="004C3414"/>
    <w:pPr>
      <w:spacing w:before="100" w:beforeAutospacing="1" w:after="100" w:afterAutospacing="1"/>
    </w:pPr>
    <w:rPr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9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6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2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ca885d7-5903-47db-95ca-e495f9b7d9d3">
      <UserInfo>
        <DisplayName>Leanne Barron</DisplayName>
        <AccountId>81</AccountId>
        <AccountType/>
      </UserInfo>
      <UserInfo>
        <DisplayName>Ronnelle</DisplayName>
        <AccountId>239</AccountId>
        <AccountType/>
      </UserInfo>
      <UserInfo>
        <DisplayName>Sue Glasson</DisplayName>
        <AccountId>164</AccountId>
        <AccountType/>
      </UserInfo>
    </SharedWithUsers>
    <TaxCatchAll xmlns="1ca885d7-5903-47db-95ca-e495f9b7d9d3" xsi:nil="true"/>
    <lcf76f155ced4ddcb4097134ff3c332f xmlns="04bf0cb5-6e6e-4ef1-b72b-1fe08b95fc3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89C6FE4A6AB4F8CA8C2A0E67EAF8F" ma:contentTypeVersion="16" ma:contentTypeDescription="Create a new document." ma:contentTypeScope="" ma:versionID="255e25133a7c95a53cb36fc3a7382576">
  <xsd:schema xmlns:xsd="http://www.w3.org/2001/XMLSchema" xmlns:xs="http://www.w3.org/2001/XMLSchema" xmlns:p="http://schemas.microsoft.com/office/2006/metadata/properties" xmlns:ns2="04bf0cb5-6e6e-4ef1-b72b-1fe08b95fc3f" xmlns:ns3="1ca885d7-5903-47db-95ca-e495f9b7d9d3" targetNamespace="http://schemas.microsoft.com/office/2006/metadata/properties" ma:root="true" ma:fieldsID="2a069c6c566e09aacbdf3480611a2e29" ns2:_="" ns3:_="">
    <xsd:import namespace="04bf0cb5-6e6e-4ef1-b72b-1fe08b95fc3f"/>
    <xsd:import namespace="1ca885d7-5903-47db-95ca-e495f9b7d9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f0cb5-6e6e-4ef1-b72b-1fe08b95f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41c915-d818-417c-9741-ea58bc8f2c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885d7-5903-47db-95ca-e495f9b7d9d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5290001-d02d-4c80-a625-f5c23b9c3d47}" ma:internalName="TaxCatchAll" ma:showField="CatchAllData" ma:web="1ca885d7-5903-47db-95ca-e495f9b7d9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CA74F6-6726-41D6-BBD9-54FBCA565D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B63C1E-F688-47CE-90F0-EA125A991C00}">
  <ds:schemaRefs>
    <ds:schemaRef ds:uri="abce9659-a770-4641-bcb2-7af276318c04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1ca885d7-5903-47db-95ca-e495f9b7d9d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5CEAF99-174C-4262-A07A-69C379F1A3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CA2108-3589-48C0-9A5A-BA04C97A68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13472</CharactersWithSpaces>
  <SharedDoc>false</SharedDoc>
  <HLinks>
    <vt:vector size="42" baseType="variant">
      <vt:variant>
        <vt:i4>2359407</vt:i4>
      </vt:variant>
      <vt:variant>
        <vt:i4>18</vt:i4>
      </vt:variant>
      <vt:variant>
        <vt:i4>0</vt:i4>
      </vt:variant>
      <vt:variant>
        <vt:i4>5</vt:i4>
      </vt:variant>
      <vt:variant>
        <vt:lpwstr>http://www.wayssltd.org.au/staff/forms/296.pdf</vt:lpwstr>
      </vt:variant>
      <vt:variant>
        <vt:lpwstr/>
      </vt:variant>
      <vt:variant>
        <vt:i4>4718680</vt:i4>
      </vt:variant>
      <vt:variant>
        <vt:i4>15</vt:i4>
      </vt:variant>
      <vt:variant>
        <vt:i4>0</vt:i4>
      </vt:variant>
      <vt:variant>
        <vt:i4>5</vt:i4>
      </vt:variant>
      <vt:variant>
        <vt:lpwstr>http://www.wayssltd.org.au/staff/forms/44.pdf</vt:lpwstr>
      </vt:variant>
      <vt:variant>
        <vt:lpwstr/>
      </vt:variant>
      <vt:variant>
        <vt:i4>5177436</vt:i4>
      </vt:variant>
      <vt:variant>
        <vt:i4>12</vt:i4>
      </vt:variant>
      <vt:variant>
        <vt:i4>0</vt:i4>
      </vt:variant>
      <vt:variant>
        <vt:i4>5</vt:i4>
      </vt:variant>
      <vt:variant>
        <vt:lpwstr>http://www.wayssltd.org.au/staff/forms/30.pdf</vt:lpwstr>
      </vt:variant>
      <vt:variant>
        <vt:lpwstr/>
      </vt:variant>
      <vt:variant>
        <vt:i4>3866732</vt:i4>
      </vt:variant>
      <vt:variant>
        <vt:i4>9</vt:i4>
      </vt:variant>
      <vt:variant>
        <vt:i4>0</vt:i4>
      </vt:variant>
      <vt:variant>
        <vt:i4>5</vt:i4>
      </vt:variant>
      <vt:variant>
        <vt:lpwstr>http://www.wayssltd.org.au/staff/forms/218.doc</vt:lpwstr>
      </vt:variant>
      <vt:variant>
        <vt:lpwstr/>
      </vt:variant>
      <vt:variant>
        <vt:i4>2818148</vt:i4>
      </vt:variant>
      <vt:variant>
        <vt:i4>6</vt:i4>
      </vt:variant>
      <vt:variant>
        <vt:i4>0</vt:i4>
      </vt:variant>
      <vt:variant>
        <vt:i4>5</vt:i4>
      </vt:variant>
      <vt:variant>
        <vt:lpwstr>http://www.wayssltd.org.au/staff/forms/229.pdf</vt:lpwstr>
      </vt:variant>
      <vt:variant>
        <vt:lpwstr/>
      </vt:variant>
      <vt:variant>
        <vt:i4>2752609</vt:i4>
      </vt:variant>
      <vt:variant>
        <vt:i4>3</vt:i4>
      </vt:variant>
      <vt:variant>
        <vt:i4>0</vt:i4>
      </vt:variant>
      <vt:variant>
        <vt:i4>5</vt:i4>
      </vt:variant>
      <vt:variant>
        <vt:lpwstr>http://www.wayssltd.org.au/staff/forms/278.pdf</vt:lpwstr>
      </vt:variant>
      <vt:variant>
        <vt:lpwstr/>
      </vt:variant>
      <vt:variant>
        <vt:i4>2359393</vt:i4>
      </vt:variant>
      <vt:variant>
        <vt:i4>0</vt:i4>
      </vt:variant>
      <vt:variant>
        <vt:i4>0</vt:i4>
      </vt:variant>
      <vt:variant>
        <vt:i4>5</vt:i4>
      </vt:variant>
      <vt:variant>
        <vt:lpwstr>http://www.wayssltd.org.au/staff/forms/175.pdf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normae</dc:creator>
  <cp:keywords/>
  <dc:description/>
  <cp:lastModifiedBy>Ronnelle Campbell</cp:lastModifiedBy>
  <cp:revision>2</cp:revision>
  <cp:lastPrinted>2022-02-17T07:28:00Z</cp:lastPrinted>
  <dcterms:created xsi:type="dcterms:W3CDTF">2022-07-05T06:39:00Z</dcterms:created>
  <dcterms:modified xsi:type="dcterms:W3CDTF">2022-07-05T06:39:00Z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0x010100ABAAF826C1E5D24793F783CBAA649824</vt:lpwstr>
  </property>
  <property fmtid="{D5CDD505-2E9C-101B-9397-08002B2CF9AE}" pid="3" name="Order">
    <vt:r8>18600</vt:r8>
  </property>
  <property fmtid="{D5CDD505-2E9C-101B-9397-08002B2CF9AE}" pid="4" name="MediaServiceImageTags">
    <vt:lpwstr/>
  </property>
</Properties>
</file>