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EEF9" w14:textId="77777777" w:rsidR="001C27B7" w:rsidRDefault="001C27B7" w:rsidP="001C27B7">
      <w:pPr>
        <w:pStyle w:val="Heading1"/>
      </w:pPr>
    </w:p>
    <w:tbl>
      <w:tblPr>
        <w:tblStyle w:val="TableGrid"/>
        <w:tblW w:w="90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1"/>
      </w:tblGrid>
      <w:tr w:rsidR="007C5079" w14:paraId="5FF73059" w14:textId="77777777" w:rsidTr="00FD01A7">
        <w:tc>
          <w:tcPr>
            <w:tcW w:w="9071" w:type="dxa"/>
            <w:shd w:val="clear" w:color="auto" w:fill="DEEAF6" w:themeFill="accent5" w:themeFillTint="33"/>
          </w:tcPr>
          <w:p w14:paraId="1A80F301" w14:textId="1283125D" w:rsidR="007C5079" w:rsidRPr="007C5079" w:rsidRDefault="007C5079" w:rsidP="00F45570">
            <w:pPr>
              <w:pStyle w:val="Heading1"/>
              <w:spacing w:before="120"/>
              <w:outlineLvl w:val="0"/>
              <w:rPr>
                <w:sz w:val="120"/>
                <w:szCs w:val="120"/>
              </w:rPr>
            </w:pPr>
            <w:r w:rsidRPr="007C5079">
              <w:rPr>
                <w:sz w:val="120"/>
                <w:szCs w:val="120"/>
              </w:rPr>
              <w:t>TIP SHEET</w:t>
            </w:r>
          </w:p>
        </w:tc>
      </w:tr>
    </w:tbl>
    <w:p w14:paraId="00093EA8" w14:textId="77777777" w:rsidR="00514780" w:rsidRPr="00514780" w:rsidRDefault="00514780" w:rsidP="00514780"/>
    <w:p w14:paraId="43F152E2" w14:textId="60129ECC" w:rsidR="001C27B7" w:rsidRDefault="001C27B7" w:rsidP="001C27B7">
      <w:r>
        <w:rPr>
          <w:noProof/>
        </w:rPr>
        <w:drawing>
          <wp:inline distT="0" distB="0" distL="0" distR="0" wp14:anchorId="59D7DAE0" wp14:editId="7818E695">
            <wp:extent cx="5760142" cy="3240000"/>
            <wp:effectExtent l="38100" t="38100" r="31115" b="3683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142" cy="3240000"/>
                    </a:xfrm>
                    <a:prstGeom prst="rect">
                      <a:avLst/>
                    </a:prstGeom>
                    <a:noFill/>
                    <a:ln w="28575">
                      <a:solidFill>
                        <a:schemeClr val="tx1"/>
                      </a:solidFill>
                    </a:ln>
                  </pic:spPr>
                </pic:pic>
              </a:graphicData>
            </a:graphic>
          </wp:inline>
        </w:drawing>
      </w:r>
    </w:p>
    <w:p w14:paraId="4562DBD7" w14:textId="77777777" w:rsidR="007C5079" w:rsidRPr="001C27B7" w:rsidRDefault="007C5079" w:rsidP="001C27B7"/>
    <w:tbl>
      <w:tblPr>
        <w:tblStyle w:val="TableGrid"/>
        <w:tblW w:w="9071" w:type="dxa"/>
        <w:tblLook w:val="04A0" w:firstRow="1" w:lastRow="0" w:firstColumn="1" w:lastColumn="0" w:noHBand="0" w:noVBand="1"/>
      </w:tblPr>
      <w:tblGrid>
        <w:gridCol w:w="9071"/>
      </w:tblGrid>
      <w:tr w:rsidR="007C5079" w14:paraId="21F0D1A2" w14:textId="77777777" w:rsidTr="00FD01A7">
        <w:tc>
          <w:tcPr>
            <w:tcW w:w="9071" w:type="dxa"/>
            <w:tcBorders>
              <w:top w:val="single" w:sz="18" w:space="0" w:color="auto"/>
              <w:left w:val="single" w:sz="18" w:space="0" w:color="auto"/>
              <w:bottom w:val="single" w:sz="18" w:space="0" w:color="auto"/>
              <w:right w:val="single" w:sz="18" w:space="0" w:color="auto"/>
            </w:tcBorders>
          </w:tcPr>
          <w:p w14:paraId="7AD3E11A" w14:textId="471F0186" w:rsidR="007C5079" w:rsidRDefault="007C5079" w:rsidP="007C5079">
            <w:r>
              <w:t xml:space="preserve">The aim of this tip sheet is to give you a </w:t>
            </w:r>
            <w:r w:rsidRPr="00F27282">
              <w:rPr>
                <w:b/>
                <w:bCs/>
              </w:rPr>
              <w:t>quick reference guide</w:t>
            </w:r>
            <w:r>
              <w:t xml:space="preserve"> to involving children and young people that engage with your service in planning and decision making. </w:t>
            </w:r>
          </w:p>
          <w:p w14:paraId="00F3BEF1" w14:textId="1FE539D7" w:rsidR="007C5079" w:rsidRDefault="007C5079" w:rsidP="002646CA">
            <w:r>
              <w:t xml:space="preserve">This tip sheet complements training delivered in 2021 by the Youth Affairs Council of WA on this topic. </w:t>
            </w:r>
          </w:p>
        </w:tc>
      </w:tr>
    </w:tbl>
    <w:p w14:paraId="0C720425" w14:textId="77777777" w:rsidR="007C5079" w:rsidRDefault="007C5079" w:rsidP="002646CA"/>
    <w:p w14:paraId="5BC95A64" w14:textId="77777777" w:rsidR="001C27B7" w:rsidRDefault="001C27B7">
      <w:pPr>
        <w:spacing w:before="0" w:after="160"/>
        <w:rPr>
          <w:rFonts w:eastAsiaTheme="majorEastAsia" w:cstheme="majorBidi"/>
          <w:b/>
          <w:color w:val="C45911" w:themeColor="accent2" w:themeShade="BF"/>
          <w:sz w:val="32"/>
          <w:szCs w:val="26"/>
        </w:rPr>
      </w:pPr>
      <w:r>
        <w:br w:type="page"/>
      </w:r>
    </w:p>
    <w:p w14:paraId="403604D6" w14:textId="582D4553" w:rsidR="00F27282" w:rsidRDefault="00F27282" w:rsidP="00F27282">
      <w:pPr>
        <w:pStyle w:val="Heading2"/>
      </w:pPr>
      <w:r>
        <w:lastRenderedPageBreak/>
        <w:t>The foundations</w:t>
      </w:r>
    </w:p>
    <w:p w14:paraId="290E77FA" w14:textId="054836D8" w:rsidR="00F27282" w:rsidRDefault="00F27282" w:rsidP="00F27282">
      <w:r>
        <w:t>Before you start involving children and young people in plans and decisions, you first need to make sure you have a solid foundation. Ask yourself the following questions?</w:t>
      </w:r>
    </w:p>
    <w:tbl>
      <w:tblPr>
        <w:tblStyle w:val="TableGrid"/>
        <w:tblW w:w="0" w:type="auto"/>
        <w:tblLook w:val="04A0" w:firstRow="1" w:lastRow="0" w:firstColumn="1" w:lastColumn="0" w:noHBand="0" w:noVBand="1"/>
      </w:tblPr>
      <w:tblGrid>
        <w:gridCol w:w="567"/>
        <w:gridCol w:w="8312"/>
      </w:tblGrid>
      <w:tr w:rsidR="00F27282" w14:paraId="50386D49" w14:textId="77777777" w:rsidTr="007C5079">
        <w:trPr>
          <w:trHeight w:val="567"/>
        </w:trPr>
        <w:sdt>
          <w:sdtPr>
            <w:id w:val="-1885855365"/>
            <w14:checkbox>
              <w14:checked w14:val="0"/>
              <w14:checkedState w14:val="2612" w14:font="MS Gothic"/>
              <w14:uncheckedState w14:val="2610" w14:font="MS Gothic"/>
            </w14:checkbox>
          </w:sdtPr>
          <w:sdtEndPr/>
          <w:sdtContent>
            <w:tc>
              <w:tcPr>
                <w:tcW w:w="567" w:type="dxa"/>
              </w:tcPr>
              <w:p w14:paraId="5CA31FD0" w14:textId="5791C7D8" w:rsidR="00F27282" w:rsidRDefault="007C5079" w:rsidP="007C5079">
                <w:pPr>
                  <w:spacing w:before="40" w:after="40"/>
                  <w:jc w:val="center"/>
                </w:pPr>
                <w:r>
                  <w:rPr>
                    <w:rFonts w:ascii="MS Gothic" w:eastAsia="MS Gothic" w:hAnsi="MS Gothic" w:hint="eastAsia"/>
                  </w:rPr>
                  <w:t>☐</w:t>
                </w:r>
              </w:p>
            </w:tc>
          </w:sdtContent>
        </w:sdt>
        <w:tc>
          <w:tcPr>
            <w:tcW w:w="8312" w:type="dxa"/>
          </w:tcPr>
          <w:p w14:paraId="79085882" w14:textId="714FFEF3" w:rsidR="009F6188" w:rsidRDefault="00F27282" w:rsidP="007C5079">
            <w:pPr>
              <w:spacing w:before="40" w:after="40"/>
            </w:pPr>
            <w:r>
              <w:t xml:space="preserve">Is this a </w:t>
            </w:r>
            <w:r w:rsidRPr="009F6188">
              <w:rPr>
                <w:b/>
                <w:bCs/>
              </w:rPr>
              <w:t>genuine</w:t>
            </w:r>
            <w:r>
              <w:t xml:space="preserve"> consultation? Will the children and young people I’m going to talk to have an opportunity to influence the plan or decision in some way</w:t>
            </w:r>
            <w:r w:rsidR="009F6188">
              <w:t>?</w:t>
            </w:r>
          </w:p>
        </w:tc>
      </w:tr>
      <w:tr w:rsidR="009F6188" w14:paraId="309CCEC7" w14:textId="77777777" w:rsidTr="007C5079">
        <w:trPr>
          <w:trHeight w:val="567"/>
        </w:trPr>
        <w:sdt>
          <w:sdtPr>
            <w:id w:val="884522130"/>
            <w14:checkbox>
              <w14:checked w14:val="0"/>
              <w14:checkedState w14:val="2612" w14:font="MS Gothic"/>
              <w14:uncheckedState w14:val="2610" w14:font="MS Gothic"/>
            </w14:checkbox>
          </w:sdtPr>
          <w:sdtEndPr/>
          <w:sdtContent>
            <w:tc>
              <w:tcPr>
                <w:tcW w:w="567" w:type="dxa"/>
              </w:tcPr>
              <w:p w14:paraId="4932EFC6" w14:textId="414FE9FF" w:rsidR="009F6188" w:rsidRDefault="009F6188" w:rsidP="007C5079">
                <w:pPr>
                  <w:spacing w:before="40" w:after="40"/>
                  <w:jc w:val="center"/>
                </w:pPr>
                <w:r>
                  <w:rPr>
                    <w:rFonts w:ascii="MS Gothic" w:eastAsia="MS Gothic" w:hAnsi="MS Gothic" w:hint="eastAsia"/>
                  </w:rPr>
                  <w:t>☐</w:t>
                </w:r>
              </w:p>
            </w:tc>
          </w:sdtContent>
        </w:sdt>
        <w:tc>
          <w:tcPr>
            <w:tcW w:w="8312" w:type="dxa"/>
          </w:tcPr>
          <w:p w14:paraId="42256B93" w14:textId="0CD3C7C6" w:rsidR="009F6188" w:rsidRDefault="009F6188" w:rsidP="007C5079">
            <w:pPr>
              <w:spacing w:before="40" w:after="40"/>
            </w:pPr>
            <w:r>
              <w:t xml:space="preserve">Do I have the </w:t>
            </w:r>
            <w:r w:rsidRPr="009F6188">
              <w:rPr>
                <w:b/>
                <w:bCs/>
              </w:rPr>
              <w:t>time and capacity</w:t>
            </w:r>
            <w:r>
              <w:t xml:space="preserve"> to adequately plan the consultation from beginning to end?</w:t>
            </w:r>
          </w:p>
        </w:tc>
      </w:tr>
      <w:tr w:rsidR="009F6188" w14:paraId="2E7B8AA7" w14:textId="77777777" w:rsidTr="007C5079">
        <w:trPr>
          <w:trHeight w:val="567"/>
        </w:trPr>
        <w:sdt>
          <w:sdtPr>
            <w:id w:val="988599202"/>
            <w14:checkbox>
              <w14:checked w14:val="0"/>
              <w14:checkedState w14:val="2612" w14:font="MS Gothic"/>
              <w14:uncheckedState w14:val="2610" w14:font="MS Gothic"/>
            </w14:checkbox>
          </w:sdtPr>
          <w:sdtEndPr/>
          <w:sdtContent>
            <w:tc>
              <w:tcPr>
                <w:tcW w:w="567" w:type="dxa"/>
              </w:tcPr>
              <w:p w14:paraId="6F88D167" w14:textId="34C4635B" w:rsidR="009F6188" w:rsidRDefault="009F6188" w:rsidP="007C5079">
                <w:pPr>
                  <w:spacing w:before="40" w:after="40"/>
                  <w:jc w:val="center"/>
                </w:pPr>
                <w:r>
                  <w:rPr>
                    <w:rFonts w:ascii="MS Gothic" w:eastAsia="MS Gothic" w:hAnsi="MS Gothic" w:hint="eastAsia"/>
                  </w:rPr>
                  <w:t>☐</w:t>
                </w:r>
              </w:p>
            </w:tc>
          </w:sdtContent>
        </w:sdt>
        <w:tc>
          <w:tcPr>
            <w:tcW w:w="8312" w:type="dxa"/>
          </w:tcPr>
          <w:p w14:paraId="6ED64E02" w14:textId="0630CEB2" w:rsidR="009F6188" w:rsidRDefault="009F6188" w:rsidP="007C5079">
            <w:pPr>
              <w:spacing w:before="40" w:after="40"/>
            </w:pPr>
            <w:r>
              <w:t xml:space="preserve">Do I have the </w:t>
            </w:r>
            <w:r w:rsidRPr="009F6188">
              <w:rPr>
                <w:b/>
                <w:bCs/>
              </w:rPr>
              <w:t>resources</w:t>
            </w:r>
            <w:r>
              <w:t xml:space="preserve"> that I need to deliver the consultation safely and ethically with the children and young people I want to talk with?</w:t>
            </w:r>
          </w:p>
        </w:tc>
      </w:tr>
    </w:tbl>
    <w:p w14:paraId="3E6CBCE8" w14:textId="47150DFF" w:rsidR="00F27282" w:rsidRDefault="009F6188" w:rsidP="00F27282">
      <w:r>
        <w:t xml:space="preserve">If the answer to these questions is </w:t>
      </w:r>
      <w:r w:rsidRPr="009F6188">
        <w:rPr>
          <w:b/>
          <w:bCs/>
        </w:rPr>
        <w:t>yes</w:t>
      </w:r>
      <w:r>
        <w:t xml:space="preserve">! Then proceed to planning your consultation. If the answer is </w:t>
      </w:r>
      <w:r w:rsidRPr="009F6188">
        <w:rPr>
          <w:b/>
          <w:bCs/>
        </w:rPr>
        <w:t>no</w:t>
      </w:r>
      <w:r w:rsidR="00E3191F">
        <w:rPr>
          <w:b/>
          <w:bCs/>
        </w:rPr>
        <w:t xml:space="preserve"> </w:t>
      </w:r>
      <w:r w:rsidR="00E3191F">
        <w:t>to one or more</w:t>
      </w:r>
      <w:r>
        <w:t xml:space="preserve">, or you are </w:t>
      </w:r>
      <w:r w:rsidRPr="009F6188">
        <w:rPr>
          <w:b/>
          <w:bCs/>
        </w:rPr>
        <w:t>unsure</w:t>
      </w:r>
      <w:r>
        <w:t>, then that may mean that it’s not the right time or project to consult with children and young people on</w:t>
      </w:r>
      <w:r w:rsidR="00E3191F">
        <w:t>.</w:t>
      </w:r>
      <w:r>
        <w:t xml:space="preserve"> </w:t>
      </w:r>
      <w:r w:rsidR="00E3191F">
        <w:t>O</w:t>
      </w:r>
      <w:r>
        <w:t>r</w:t>
      </w:r>
      <w:r w:rsidR="00E3191F">
        <w:t xml:space="preserve"> it could mean</w:t>
      </w:r>
      <w:r>
        <w:t xml:space="preserve"> that you need to scale back your plans</w:t>
      </w:r>
      <w:r w:rsidR="00E3191F">
        <w:t xml:space="preserve"> or gather more support for the work you want to do.</w:t>
      </w:r>
    </w:p>
    <w:p w14:paraId="5250BFF7" w14:textId="514D74B7" w:rsidR="009F6188" w:rsidRDefault="009F6188" w:rsidP="009F6188">
      <w:pPr>
        <w:pStyle w:val="Heading2"/>
      </w:pPr>
      <w:r>
        <w:t>Planning the consultation</w:t>
      </w:r>
    </w:p>
    <w:p w14:paraId="2383666D" w14:textId="02F88F56" w:rsidR="009F6188" w:rsidRDefault="00A164AB" w:rsidP="00970B76">
      <w:r>
        <w:t>Consultations can be big or small. They can be one off</w:t>
      </w:r>
      <w:r w:rsidR="00E3191F">
        <w:t>,</w:t>
      </w:r>
      <w:r>
        <w:t xml:space="preserve"> with one group of children or young people, or </w:t>
      </w:r>
      <w:r w:rsidR="00E3191F">
        <w:t>you can</w:t>
      </w:r>
      <w:r>
        <w:t xml:space="preserve"> integrate a point of consultation into your service, that overtime</w:t>
      </w:r>
      <w:r w:rsidR="00E3191F">
        <w:t>,</w:t>
      </w:r>
      <w:r>
        <w:t xml:space="preserve"> captures a range of opinions and ideas. </w:t>
      </w:r>
    </w:p>
    <w:p w14:paraId="45C58F3E" w14:textId="2EB9C228" w:rsidR="00E3191F" w:rsidRDefault="00970B76" w:rsidP="00E3191F">
      <w:r>
        <w:t xml:space="preserve">When you are starting out, </w:t>
      </w:r>
      <w:r w:rsidR="00E3191F">
        <w:t xml:space="preserve">you should </w:t>
      </w:r>
      <w:r>
        <w:t xml:space="preserve">ask yourself </w:t>
      </w:r>
      <w:r w:rsidR="00E3191F">
        <w:t>some key questions (outlined below)</w:t>
      </w:r>
      <w:r>
        <w:t>.</w:t>
      </w:r>
      <w:r w:rsidR="00E3191F">
        <w:t xml:space="preserve"> Thinking about and documenting your answers will help you pick the activities that you want to run.</w:t>
      </w:r>
      <w:r w:rsidR="00407B99">
        <w:t xml:space="preserve"> T</w:t>
      </w:r>
      <w:r w:rsidR="00E3191F">
        <w:t xml:space="preserve">he considerations outlined below apply to all types of consultation. </w:t>
      </w:r>
    </w:p>
    <w:p w14:paraId="68CCA24D" w14:textId="4511BB2E" w:rsidR="00E3191F" w:rsidRDefault="00E3191F" w:rsidP="00E3191F">
      <w:r>
        <w:t>Use</w:t>
      </w:r>
      <w:r w:rsidR="00970B76">
        <w:t xml:space="preserve"> the boxes below to write the answers</w:t>
      </w:r>
      <w:r>
        <w:t xml:space="preserve"> and it will form the start of your consultation plan.</w:t>
      </w:r>
    </w:p>
    <w:p w14:paraId="5AFA1161" w14:textId="566B2DE6" w:rsidR="00970B76" w:rsidRPr="00E3191F" w:rsidRDefault="00970B76" w:rsidP="00E3191F">
      <w:r w:rsidRPr="00970B76">
        <w:rPr>
          <w:b/>
          <w:bCs/>
        </w:rPr>
        <w:t xml:space="preserve">What type of information do I want to gather? </w:t>
      </w:r>
    </w:p>
    <w:tbl>
      <w:tblPr>
        <w:tblStyle w:val="TableGrid"/>
        <w:tblW w:w="0" w:type="auto"/>
        <w:tblLook w:val="04A0" w:firstRow="1" w:lastRow="0" w:firstColumn="1" w:lastColumn="0" w:noHBand="0" w:noVBand="1"/>
      </w:tblPr>
      <w:tblGrid>
        <w:gridCol w:w="9016"/>
      </w:tblGrid>
      <w:tr w:rsidR="00970B76" w14:paraId="34ACF9FE" w14:textId="77777777" w:rsidTr="00970B76">
        <w:tc>
          <w:tcPr>
            <w:tcW w:w="9016" w:type="dxa"/>
          </w:tcPr>
          <w:p w14:paraId="32F08FD8" w14:textId="2349D513" w:rsidR="00970B76" w:rsidRDefault="00970B76" w:rsidP="00970B76"/>
          <w:p w14:paraId="627FF086" w14:textId="77777777" w:rsidR="00A808AC" w:rsidRDefault="00A808AC" w:rsidP="00970B76"/>
          <w:p w14:paraId="42DD08F2" w14:textId="353AFC5F" w:rsidR="00970B76" w:rsidRDefault="00970B76" w:rsidP="00970B76"/>
        </w:tc>
      </w:tr>
      <w:tr w:rsidR="00A808AC" w14:paraId="1C408010" w14:textId="77777777" w:rsidTr="00970B76">
        <w:tc>
          <w:tcPr>
            <w:tcW w:w="9016" w:type="dxa"/>
          </w:tcPr>
          <w:p w14:paraId="70919650" w14:textId="170EF6C7" w:rsidR="00A808AC" w:rsidRPr="00A808AC" w:rsidRDefault="00A808AC" w:rsidP="00A808AC">
            <w:pPr>
              <w:spacing w:before="40" w:after="40"/>
              <w:rPr>
                <w:i/>
                <w:iCs/>
                <w:color w:val="0070C0"/>
              </w:rPr>
            </w:pPr>
            <w:r w:rsidRPr="00A808AC">
              <w:rPr>
                <w:i/>
                <w:iCs/>
                <w:color w:val="0070C0"/>
              </w:rPr>
              <w:t>If you want information on planning school holiday activities that will require a different method of consultation to planning a play space or getting input into policy.</w:t>
            </w:r>
            <w:r w:rsidR="00407B99">
              <w:rPr>
                <w:i/>
                <w:iCs/>
                <w:color w:val="0070C0"/>
              </w:rPr>
              <w:t xml:space="preserve"> You should think about how what depth you want or need in the information you are gathering.</w:t>
            </w:r>
          </w:p>
        </w:tc>
      </w:tr>
    </w:tbl>
    <w:p w14:paraId="41262866" w14:textId="78C90EA6" w:rsidR="00970B76" w:rsidRPr="00A8540B" w:rsidRDefault="00970B76" w:rsidP="00A8540B">
      <w:pPr>
        <w:rPr>
          <w:b/>
          <w:bCs/>
        </w:rPr>
      </w:pPr>
      <w:r w:rsidRPr="00A8540B">
        <w:rPr>
          <w:b/>
          <w:bCs/>
        </w:rPr>
        <w:t xml:space="preserve">Do I want to gather information </w:t>
      </w:r>
      <w:r w:rsidR="00A808AC" w:rsidRPr="00A8540B">
        <w:rPr>
          <w:b/>
          <w:bCs/>
        </w:rPr>
        <w:t>from just one group of children and young people at a single point in time, or a range of children and young people over a longer period of time?</w:t>
      </w:r>
    </w:p>
    <w:tbl>
      <w:tblPr>
        <w:tblStyle w:val="TableGrid"/>
        <w:tblW w:w="0" w:type="auto"/>
        <w:tblLook w:val="04A0" w:firstRow="1" w:lastRow="0" w:firstColumn="1" w:lastColumn="0" w:noHBand="0" w:noVBand="1"/>
      </w:tblPr>
      <w:tblGrid>
        <w:gridCol w:w="9016"/>
      </w:tblGrid>
      <w:tr w:rsidR="00A808AC" w14:paraId="6071A63E" w14:textId="77777777" w:rsidTr="00A808AC">
        <w:tc>
          <w:tcPr>
            <w:tcW w:w="9016" w:type="dxa"/>
          </w:tcPr>
          <w:p w14:paraId="37A01BF0" w14:textId="77777777" w:rsidR="00A808AC" w:rsidRDefault="00A808AC" w:rsidP="00A808AC"/>
          <w:p w14:paraId="4103CEC0" w14:textId="77777777" w:rsidR="00A808AC" w:rsidRDefault="00A808AC" w:rsidP="00A808AC"/>
          <w:p w14:paraId="6DF80F58" w14:textId="366E2848" w:rsidR="00A808AC" w:rsidRDefault="00A808AC" w:rsidP="00A808AC"/>
        </w:tc>
      </w:tr>
      <w:tr w:rsidR="00A808AC" w14:paraId="48B45069" w14:textId="77777777" w:rsidTr="00A808AC">
        <w:tc>
          <w:tcPr>
            <w:tcW w:w="9016" w:type="dxa"/>
          </w:tcPr>
          <w:p w14:paraId="3DF3B004" w14:textId="3187EE0D" w:rsidR="00A808AC" w:rsidRPr="00A808AC" w:rsidRDefault="00A808AC" w:rsidP="00A808AC">
            <w:pPr>
              <w:spacing w:before="40" w:after="40"/>
              <w:rPr>
                <w:i/>
                <w:iCs/>
                <w:color w:val="0070C0"/>
              </w:rPr>
            </w:pPr>
            <w:r>
              <w:rPr>
                <w:i/>
                <w:iCs/>
                <w:color w:val="0070C0"/>
              </w:rPr>
              <w:t xml:space="preserve">If you want information over a long period of time, you may want to integrate something into your service that all children can contribute to, such as </w:t>
            </w:r>
            <w:r w:rsidR="00A8540B">
              <w:rPr>
                <w:i/>
                <w:iCs/>
                <w:color w:val="0070C0"/>
              </w:rPr>
              <w:t>voting jars</w:t>
            </w:r>
            <w:r>
              <w:rPr>
                <w:i/>
                <w:iCs/>
                <w:color w:val="0070C0"/>
              </w:rPr>
              <w:t xml:space="preserve"> or photo board.</w:t>
            </w:r>
          </w:p>
        </w:tc>
      </w:tr>
    </w:tbl>
    <w:p w14:paraId="4C689CAE" w14:textId="2C17E17D" w:rsidR="00A808AC" w:rsidRPr="00407B99" w:rsidRDefault="00A808AC" w:rsidP="00407B99">
      <w:pPr>
        <w:rPr>
          <w:b/>
          <w:bCs/>
        </w:rPr>
      </w:pPr>
      <w:r w:rsidRPr="00407B99">
        <w:rPr>
          <w:b/>
          <w:bCs/>
        </w:rPr>
        <w:lastRenderedPageBreak/>
        <w:t>How old are the children and young people I want to speak with?</w:t>
      </w:r>
    </w:p>
    <w:tbl>
      <w:tblPr>
        <w:tblStyle w:val="TableGrid"/>
        <w:tblW w:w="0" w:type="auto"/>
        <w:tblLook w:val="04A0" w:firstRow="1" w:lastRow="0" w:firstColumn="1" w:lastColumn="0" w:noHBand="0" w:noVBand="1"/>
      </w:tblPr>
      <w:tblGrid>
        <w:gridCol w:w="9016"/>
      </w:tblGrid>
      <w:tr w:rsidR="00A808AC" w14:paraId="3D3BD03A" w14:textId="77777777" w:rsidTr="00A808AC">
        <w:tc>
          <w:tcPr>
            <w:tcW w:w="9016" w:type="dxa"/>
          </w:tcPr>
          <w:p w14:paraId="11568FDC" w14:textId="77777777" w:rsidR="00A808AC" w:rsidRDefault="00A808AC" w:rsidP="00A808AC"/>
          <w:p w14:paraId="7B2E6093" w14:textId="2F880C8F" w:rsidR="00145800" w:rsidRDefault="00145800" w:rsidP="00A808AC"/>
        </w:tc>
      </w:tr>
      <w:tr w:rsidR="00A808AC" w14:paraId="53A5628B" w14:textId="77777777" w:rsidTr="00A808AC">
        <w:tc>
          <w:tcPr>
            <w:tcW w:w="9016" w:type="dxa"/>
          </w:tcPr>
          <w:p w14:paraId="0C5C7FF4" w14:textId="475E65AA" w:rsidR="00A808AC" w:rsidRPr="00A808AC" w:rsidRDefault="00A808AC" w:rsidP="00A808AC">
            <w:pPr>
              <w:spacing w:before="40" w:after="40"/>
              <w:rPr>
                <w:i/>
                <w:iCs/>
              </w:rPr>
            </w:pPr>
            <w:r w:rsidRPr="00A808AC">
              <w:rPr>
                <w:i/>
                <w:iCs/>
                <w:color w:val="0070C0"/>
              </w:rPr>
              <w:t>Some activities, such as polls or surveys can easily be used for all ages (with small adaptations), other activit</w:t>
            </w:r>
            <w:r w:rsidR="00145800">
              <w:rPr>
                <w:i/>
                <w:iCs/>
                <w:color w:val="0070C0"/>
              </w:rPr>
              <w:t>ies</w:t>
            </w:r>
            <w:r w:rsidRPr="00A808AC">
              <w:rPr>
                <w:i/>
                <w:iCs/>
                <w:color w:val="0070C0"/>
              </w:rPr>
              <w:t xml:space="preserve"> are best suited to younger or older age groups</w:t>
            </w:r>
          </w:p>
        </w:tc>
      </w:tr>
    </w:tbl>
    <w:p w14:paraId="5443E2BA" w14:textId="337DC59B" w:rsidR="00A808AC" w:rsidRPr="00407B99" w:rsidRDefault="00A808AC" w:rsidP="00407B99">
      <w:pPr>
        <w:rPr>
          <w:b/>
          <w:bCs/>
        </w:rPr>
      </w:pPr>
      <w:r w:rsidRPr="00407B99">
        <w:rPr>
          <w:b/>
          <w:bCs/>
        </w:rPr>
        <w:t>How can I m</w:t>
      </w:r>
      <w:r w:rsidR="00145800" w:rsidRPr="00407B99">
        <w:rPr>
          <w:b/>
          <w:bCs/>
        </w:rPr>
        <w:t>aximise</w:t>
      </w:r>
      <w:r w:rsidRPr="00407B99">
        <w:rPr>
          <w:b/>
          <w:bCs/>
        </w:rPr>
        <w:t xml:space="preserve"> access and inclusion for all children and young people?</w:t>
      </w:r>
    </w:p>
    <w:tbl>
      <w:tblPr>
        <w:tblStyle w:val="TableGrid"/>
        <w:tblW w:w="0" w:type="auto"/>
        <w:tblLook w:val="04A0" w:firstRow="1" w:lastRow="0" w:firstColumn="1" w:lastColumn="0" w:noHBand="0" w:noVBand="1"/>
      </w:tblPr>
      <w:tblGrid>
        <w:gridCol w:w="9016"/>
      </w:tblGrid>
      <w:tr w:rsidR="00145800" w14:paraId="44D42239" w14:textId="77777777" w:rsidTr="005F14EF">
        <w:tc>
          <w:tcPr>
            <w:tcW w:w="9016" w:type="dxa"/>
          </w:tcPr>
          <w:p w14:paraId="57CC2098" w14:textId="77777777" w:rsidR="00145800" w:rsidRDefault="00145800" w:rsidP="005F14EF"/>
          <w:p w14:paraId="55300C58" w14:textId="77777777" w:rsidR="00145800" w:rsidRDefault="00145800" w:rsidP="005F14EF"/>
          <w:p w14:paraId="4D0B47F3" w14:textId="4074A022" w:rsidR="00145800" w:rsidRDefault="00145800" w:rsidP="005F14EF"/>
        </w:tc>
      </w:tr>
      <w:tr w:rsidR="00145800" w14:paraId="25030B8D" w14:textId="77777777" w:rsidTr="005F14EF">
        <w:tc>
          <w:tcPr>
            <w:tcW w:w="9016" w:type="dxa"/>
          </w:tcPr>
          <w:p w14:paraId="1931C298" w14:textId="31DC6520" w:rsidR="00145800" w:rsidRPr="00A808AC" w:rsidRDefault="000A38DF" w:rsidP="005F14EF">
            <w:pPr>
              <w:spacing w:before="40" w:after="40"/>
              <w:rPr>
                <w:i/>
                <w:iCs/>
              </w:rPr>
            </w:pPr>
            <w:r>
              <w:rPr>
                <w:i/>
                <w:iCs/>
                <w:color w:val="0070C0"/>
              </w:rPr>
              <w:t>T</w:t>
            </w:r>
            <w:r w:rsidR="00145800" w:rsidRPr="00145800">
              <w:rPr>
                <w:i/>
                <w:iCs/>
                <w:color w:val="0070C0"/>
              </w:rPr>
              <w:t xml:space="preserve">here are things you </w:t>
            </w:r>
            <w:r w:rsidR="00A8540B">
              <w:rPr>
                <w:i/>
                <w:iCs/>
                <w:color w:val="0070C0"/>
              </w:rPr>
              <w:t xml:space="preserve">should </w:t>
            </w:r>
            <w:r w:rsidR="00145800" w:rsidRPr="00145800">
              <w:rPr>
                <w:i/>
                <w:iCs/>
                <w:color w:val="0070C0"/>
              </w:rPr>
              <w:t xml:space="preserve">consider </w:t>
            </w:r>
            <w:r w:rsidR="00407B99">
              <w:rPr>
                <w:i/>
                <w:iCs/>
                <w:color w:val="0070C0"/>
              </w:rPr>
              <w:t>in order to</w:t>
            </w:r>
            <w:r w:rsidR="00145800" w:rsidRPr="00145800">
              <w:rPr>
                <w:i/>
                <w:iCs/>
                <w:color w:val="0070C0"/>
              </w:rPr>
              <w:t xml:space="preserve"> build good access and inclusion practice. For example using activities that </w:t>
            </w:r>
            <w:r w:rsidR="00A8540B">
              <w:rPr>
                <w:i/>
                <w:iCs/>
                <w:color w:val="0070C0"/>
              </w:rPr>
              <w:t xml:space="preserve">involve </w:t>
            </w:r>
            <w:r w:rsidR="00145800" w:rsidRPr="00145800">
              <w:rPr>
                <w:i/>
                <w:iCs/>
                <w:color w:val="0070C0"/>
              </w:rPr>
              <w:t>minimal literacy or using image</w:t>
            </w:r>
            <w:r>
              <w:rPr>
                <w:i/>
                <w:iCs/>
                <w:color w:val="0070C0"/>
              </w:rPr>
              <w:t>s</w:t>
            </w:r>
            <w:r w:rsidR="00145800" w:rsidRPr="00145800">
              <w:rPr>
                <w:i/>
                <w:iCs/>
                <w:color w:val="0070C0"/>
              </w:rPr>
              <w:t xml:space="preserve"> where children and young people from all cultures and demographics see themselves represented.</w:t>
            </w:r>
          </w:p>
        </w:tc>
      </w:tr>
    </w:tbl>
    <w:p w14:paraId="21F454B9" w14:textId="2B801318" w:rsidR="00F27282" w:rsidRPr="00407B99" w:rsidRDefault="00145800" w:rsidP="00407B99">
      <w:pPr>
        <w:rPr>
          <w:b/>
          <w:bCs/>
        </w:rPr>
      </w:pPr>
      <w:r w:rsidRPr="00407B99">
        <w:rPr>
          <w:b/>
          <w:bCs/>
        </w:rPr>
        <w:t>What could go wrong?</w:t>
      </w:r>
    </w:p>
    <w:tbl>
      <w:tblPr>
        <w:tblStyle w:val="TableGrid"/>
        <w:tblW w:w="0" w:type="auto"/>
        <w:tblLook w:val="04A0" w:firstRow="1" w:lastRow="0" w:firstColumn="1" w:lastColumn="0" w:noHBand="0" w:noVBand="1"/>
      </w:tblPr>
      <w:tblGrid>
        <w:gridCol w:w="9016"/>
      </w:tblGrid>
      <w:tr w:rsidR="00145800" w14:paraId="3DA33805" w14:textId="77777777" w:rsidTr="005F14EF">
        <w:tc>
          <w:tcPr>
            <w:tcW w:w="9016" w:type="dxa"/>
          </w:tcPr>
          <w:p w14:paraId="35DDF78E" w14:textId="77777777" w:rsidR="00145800" w:rsidRDefault="00145800" w:rsidP="005F14EF"/>
          <w:p w14:paraId="1F6EE186" w14:textId="77777777" w:rsidR="00145800" w:rsidRDefault="00145800" w:rsidP="005F14EF"/>
          <w:p w14:paraId="7BCE8A79" w14:textId="77777777" w:rsidR="00145800" w:rsidRDefault="00145800" w:rsidP="005F14EF"/>
        </w:tc>
      </w:tr>
      <w:tr w:rsidR="00145800" w14:paraId="236233A7" w14:textId="77777777" w:rsidTr="005F14EF">
        <w:tc>
          <w:tcPr>
            <w:tcW w:w="9016" w:type="dxa"/>
          </w:tcPr>
          <w:p w14:paraId="39A8FF98" w14:textId="66FEC3A6" w:rsidR="00145800" w:rsidRPr="00A808AC" w:rsidRDefault="00145800" w:rsidP="005F14EF">
            <w:pPr>
              <w:spacing w:before="40" w:after="40"/>
              <w:rPr>
                <w:i/>
                <w:iCs/>
              </w:rPr>
            </w:pPr>
            <w:r>
              <w:rPr>
                <w:i/>
                <w:iCs/>
                <w:color w:val="0070C0"/>
              </w:rPr>
              <w:t xml:space="preserve">Thinking in advance </w:t>
            </w:r>
            <w:r w:rsidR="00407B99">
              <w:rPr>
                <w:i/>
                <w:iCs/>
                <w:color w:val="0070C0"/>
              </w:rPr>
              <w:t xml:space="preserve">about </w:t>
            </w:r>
            <w:r>
              <w:rPr>
                <w:i/>
                <w:iCs/>
                <w:color w:val="0070C0"/>
              </w:rPr>
              <w:t>what could go wrong, will help you plan. Hav</w:t>
            </w:r>
            <w:r w:rsidR="00A8540B">
              <w:rPr>
                <w:i/>
                <w:iCs/>
                <w:color w:val="0070C0"/>
              </w:rPr>
              <w:t>e</w:t>
            </w:r>
            <w:r>
              <w:rPr>
                <w:i/>
                <w:iCs/>
                <w:color w:val="0070C0"/>
              </w:rPr>
              <w:t xml:space="preserve"> backup </w:t>
            </w:r>
            <w:r w:rsidR="00116B2D">
              <w:rPr>
                <w:i/>
                <w:iCs/>
                <w:color w:val="0070C0"/>
              </w:rPr>
              <w:t>activities and</w:t>
            </w:r>
            <w:r w:rsidR="00A8540B">
              <w:rPr>
                <w:i/>
                <w:iCs/>
                <w:color w:val="0070C0"/>
              </w:rPr>
              <w:t xml:space="preserve"> </w:t>
            </w:r>
            <w:r>
              <w:rPr>
                <w:i/>
                <w:iCs/>
                <w:color w:val="0070C0"/>
              </w:rPr>
              <w:t>be prepared for some children and young people to not want to participate</w:t>
            </w:r>
            <w:r w:rsidR="00A8540B">
              <w:rPr>
                <w:i/>
                <w:iCs/>
                <w:color w:val="0070C0"/>
              </w:rPr>
              <w:t>.</w:t>
            </w:r>
          </w:p>
        </w:tc>
      </w:tr>
    </w:tbl>
    <w:p w14:paraId="3ECB5B01" w14:textId="32F616AA" w:rsidR="00145800" w:rsidRPr="00407B99" w:rsidRDefault="00145800" w:rsidP="00407B99">
      <w:pPr>
        <w:rPr>
          <w:b/>
          <w:bCs/>
        </w:rPr>
      </w:pPr>
      <w:r w:rsidRPr="00407B99">
        <w:rPr>
          <w:b/>
          <w:bCs/>
        </w:rPr>
        <w:t xml:space="preserve">What resources do </w:t>
      </w:r>
      <w:r w:rsidR="00A8540B" w:rsidRPr="00407B99">
        <w:rPr>
          <w:b/>
          <w:bCs/>
        </w:rPr>
        <w:t>I</w:t>
      </w:r>
      <w:r w:rsidRPr="00407B99">
        <w:rPr>
          <w:b/>
          <w:bCs/>
        </w:rPr>
        <w:t xml:space="preserve"> need?</w:t>
      </w:r>
    </w:p>
    <w:tbl>
      <w:tblPr>
        <w:tblStyle w:val="TableGrid"/>
        <w:tblW w:w="0" w:type="auto"/>
        <w:tblLook w:val="04A0" w:firstRow="1" w:lastRow="0" w:firstColumn="1" w:lastColumn="0" w:noHBand="0" w:noVBand="1"/>
      </w:tblPr>
      <w:tblGrid>
        <w:gridCol w:w="9016"/>
      </w:tblGrid>
      <w:tr w:rsidR="00145800" w14:paraId="0F16849D" w14:textId="77777777" w:rsidTr="005F14EF">
        <w:tc>
          <w:tcPr>
            <w:tcW w:w="9016" w:type="dxa"/>
          </w:tcPr>
          <w:p w14:paraId="40D9B075" w14:textId="77777777" w:rsidR="00145800" w:rsidRDefault="00145800" w:rsidP="005F14EF"/>
          <w:p w14:paraId="7A53418E" w14:textId="77777777" w:rsidR="00145800" w:rsidRDefault="00145800" w:rsidP="005F14EF"/>
          <w:p w14:paraId="6706E89C" w14:textId="77777777" w:rsidR="00145800" w:rsidRDefault="00145800" w:rsidP="005F14EF"/>
        </w:tc>
      </w:tr>
      <w:tr w:rsidR="00145800" w14:paraId="4B4C51AB" w14:textId="77777777" w:rsidTr="005F14EF">
        <w:tc>
          <w:tcPr>
            <w:tcW w:w="9016" w:type="dxa"/>
          </w:tcPr>
          <w:p w14:paraId="6DEA29A3" w14:textId="3101C448" w:rsidR="00145800" w:rsidRPr="00A808AC" w:rsidRDefault="00145800" w:rsidP="005F14EF">
            <w:pPr>
              <w:spacing w:before="40" w:after="40"/>
              <w:rPr>
                <w:i/>
                <w:iCs/>
              </w:rPr>
            </w:pPr>
            <w:r>
              <w:rPr>
                <w:i/>
                <w:iCs/>
                <w:color w:val="0070C0"/>
              </w:rPr>
              <w:t xml:space="preserve">Planning in advance what you need to make or create to get this </w:t>
            </w:r>
            <w:r w:rsidR="000A38DF">
              <w:rPr>
                <w:i/>
                <w:iCs/>
                <w:color w:val="0070C0"/>
              </w:rPr>
              <w:t>consultation working will maximise success. Resources includes staffing</w:t>
            </w:r>
            <w:r w:rsidR="00A8540B">
              <w:rPr>
                <w:i/>
                <w:iCs/>
                <w:color w:val="0070C0"/>
              </w:rPr>
              <w:t>, physical resources, space</w:t>
            </w:r>
            <w:r w:rsidR="00407B99">
              <w:rPr>
                <w:i/>
                <w:iCs/>
                <w:color w:val="0070C0"/>
              </w:rPr>
              <w:t>/venue</w:t>
            </w:r>
            <w:r w:rsidR="00A8540B">
              <w:rPr>
                <w:i/>
                <w:iCs/>
                <w:color w:val="0070C0"/>
              </w:rPr>
              <w:t xml:space="preserve"> and reimbursements</w:t>
            </w:r>
            <w:r w:rsidR="00407B99">
              <w:rPr>
                <w:i/>
                <w:iCs/>
                <w:color w:val="0070C0"/>
              </w:rPr>
              <w:t xml:space="preserve"> or incentives</w:t>
            </w:r>
            <w:r w:rsidR="00A8540B">
              <w:rPr>
                <w:i/>
                <w:iCs/>
                <w:color w:val="0070C0"/>
              </w:rPr>
              <w:t>.</w:t>
            </w:r>
          </w:p>
        </w:tc>
      </w:tr>
    </w:tbl>
    <w:p w14:paraId="04915E55" w14:textId="19C0C8CA" w:rsidR="00145800" w:rsidRPr="00407B99" w:rsidRDefault="000A38DF" w:rsidP="00407B99">
      <w:pPr>
        <w:rPr>
          <w:b/>
          <w:bCs/>
        </w:rPr>
      </w:pPr>
      <w:r w:rsidRPr="00407B99">
        <w:rPr>
          <w:b/>
          <w:bCs/>
        </w:rPr>
        <w:t xml:space="preserve">What mechanisms </w:t>
      </w:r>
      <w:r w:rsidR="00407B99">
        <w:rPr>
          <w:b/>
          <w:bCs/>
        </w:rPr>
        <w:t>do I need to</w:t>
      </w:r>
      <w:r w:rsidRPr="00407B99">
        <w:rPr>
          <w:b/>
          <w:bCs/>
        </w:rPr>
        <w:t xml:space="preserve"> put in place to make sure the consultation is as safe as possible for children and young people?</w:t>
      </w:r>
    </w:p>
    <w:tbl>
      <w:tblPr>
        <w:tblStyle w:val="TableGrid"/>
        <w:tblW w:w="0" w:type="auto"/>
        <w:tblLook w:val="04A0" w:firstRow="1" w:lastRow="0" w:firstColumn="1" w:lastColumn="0" w:noHBand="0" w:noVBand="1"/>
      </w:tblPr>
      <w:tblGrid>
        <w:gridCol w:w="9016"/>
      </w:tblGrid>
      <w:tr w:rsidR="000A38DF" w14:paraId="494B148F" w14:textId="77777777" w:rsidTr="005F14EF">
        <w:tc>
          <w:tcPr>
            <w:tcW w:w="9016" w:type="dxa"/>
          </w:tcPr>
          <w:p w14:paraId="51246F0F" w14:textId="77777777" w:rsidR="000A38DF" w:rsidRDefault="000A38DF" w:rsidP="005F14EF"/>
          <w:p w14:paraId="7DC56731" w14:textId="77777777" w:rsidR="000A38DF" w:rsidRDefault="000A38DF" w:rsidP="005F14EF"/>
          <w:p w14:paraId="1914AD5A" w14:textId="77777777" w:rsidR="000A38DF" w:rsidRDefault="000A38DF" w:rsidP="005F14EF"/>
        </w:tc>
      </w:tr>
      <w:tr w:rsidR="000A38DF" w14:paraId="75271BCC" w14:textId="77777777" w:rsidTr="005F14EF">
        <w:tc>
          <w:tcPr>
            <w:tcW w:w="9016" w:type="dxa"/>
          </w:tcPr>
          <w:p w14:paraId="60609AFF" w14:textId="56CF3A5C" w:rsidR="000A38DF" w:rsidRPr="00A808AC" w:rsidRDefault="000A38DF" w:rsidP="005F14EF">
            <w:pPr>
              <w:spacing w:before="40" w:after="40"/>
              <w:rPr>
                <w:i/>
                <w:iCs/>
              </w:rPr>
            </w:pPr>
            <w:r>
              <w:rPr>
                <w:i/>
                <w:iCs/>
                <w:color w:val="0070C0"/>
              </w:rPr>
              <w:t xml:space="preserve">This will include planning appropriate staff, </w:t>
            </w:r>
            <w:r w:rsidR="003545BF">
              <w:rPr>
                <w:i/>
                <w:iCs/>
                <w:color w:val="0070C0"/>
              </w:rPr>
              <w:t xml:space="preserve">an </w:t>
            </w:r>
            <w:r>
              <w:rPr>
                <w:i/>
                <w:iCs/>
                <w:color w:val="0070C0"/>
              </w:rPr>
              <w:t>appropriate venue, informed consent</w:t>
            </w:r>
            <w:r w:rsidR="00A8540B">
              <w:rPr>
                <w:i/>
                <w:iCs/>
                <w:color w:val="0070C0"/>
              </w:rPr>
              <w:t xml:space="preserve"> (both children/young people and parents)</w:t>
            </w:r>
            <w:r>
              <w:rPr>
                <w:i/>
                <w:iCs/>
                <w:color w:val="0070C0"/>
              </w:rPr>
              <w:t>, being clear about young where information will go and how children and young people can opt out of participation.</w:t>
            </w:r>
          </w:p>
        </w:tc>
      </w:tr>
    </w:tbl>
    <w:p w14:paraId="2912ECD3" w14:textId="77777777" w:rsidR="00835748" w:rsidRDefault="00835748" w:rsidP="00835748">
      <w:pPr>
        <w:sectPr w:rsidR="00835748" w:rsidSect="002646CA">
          <w:footerReference w:type="default" r:id="rId8"/>
          <w:headerReference w:type="first" r:id="rId9"/>
          <w:pgSz w:w="11906" w:h="16838"/>
          <w:pgMar w:top="1440" w:right="1440" w:bottom="1440" w:left="1440" w:header="708" w:footer="708" w:gutter="0"/>
          <w:cols w:space="708"/>
          <w:titlePg/>
          <w:docGrid w:linePitch="360"/>
        </w:sectPr>
      </w:pPr>
    </w:p>
    <w:p w14:paraId="06A9F0F4" w14:textId="3BD85DF0" w:rsidR="00A8540B" w:rsidRDefault="00A8540B" w:rsidP="00A8540B">
      <w:pPr>
        <w:pStyle w:val="Heading2"/>
      </w:pPr>
      <w:r>
        <w:lastRenderedPageBreak/>
        <w:t>Consultation activities</w:t>
      </w:r>
    </w:p>
    <w:p w14:paraId="42C7EB0A" w14:textId="7D45A710" w:rsidR="00A8540B" w:rsidRDefault="00A8540B" w:rsidP="00A8540B">
      <w:r>
        <w:t>Once you have started to plan you</w:t>
      </w:r>
      <w:r w:rsidR="003545BF">
        <w:t>r</w:t>
      </w:r>
      <w:r>
        <w:t xml:space="preserve"> consultation, you can move on to thinking about activities. Below is a list of activities talked about in the training. There are hundreds more</w:t>
      </w:r>
      <w:r w:rsidR="00835748">
        <w:t>—</w:t>
      </w:r>
      <w:r>
        <w:t>the internet is your friend. It</w:t>
      </w:r>
      <w:r w:rsidR="003545BF">
        <w:t xml:space="preserve"> will also be </w:t>
      </w:r>
      <w:r>
        <w:t xml:space="preserve">helpful </w:t>
      </w:r>
      <w:r w:rsidR="003545BF">
        <w:t xml:space="preserve">for you </w:t>
      </w:r>
      <w:r>
        <w:t>to talk between services about what has worked and what hasn’t.</w:t>
      </w:r>
    </w:p>
    <w:tbl>
      <w:tblPr>
        <w:tblStyle w:val="TableGrid"/>
        <w:tblW w:w="14170" w:type="dxa"/>
        <w:tblLook w:val="04A0" w:firstRow="1" w:lastRow="0" w:firstColumn="1" w:lastColumn="0" w:noHBand="0" w:noVBand="1"/>
      </w:tblPr>
      <w:tblGrid>
        <w:gridCol w:w="2122"/>
        <w:gridCol w:w="7229"/>
        <w:gridCol w:w="4819"/>
      </w:tblGrid>
      <w:tr w:rsidR="002B4D9E" w14:paraId="52A3DB76" w14:textId="77777777" w:rsidTr="00835748">
        <w:tc>
          <w:tcPr>
            <w:tcW w:w="2122" w:type="dxa"/>
            <w:shd w:val="clear" w:color="auto" w:fill="0070C0"/>
          </w:tcPr>
          <w:p w14:paraId="3B1CB18C" w14:textId="1AA5B24A" w:rsidR="002B4D9E" w:rsidRPr="00860D72" w:rsidRDefault="002B4D9E" w:rsidP="003545BF">
            <w:pPr>
              <w:spacing w:before="40" w:after="40"/>
              <w:rPr>
                <w:b/>
                <w:bCs/>
                <w:color w:val="FFFFFF" w:themeColor="background1"/>
              </w:rPr>
            </w:pPr>
            <w:r w:rsidRPr="00860D72">
              <w:rPr>
                <w:b/>
                <w:bCs/>
                <w:color w:val="FFFFFF" w:themeColor="background1"/>
              </w:rPr>
              <w:t>Activity</w:t>
            </w:r>
          </w:p>
        </w:tc>
        <w:tc>
          <w:tcPr>
            <w:tcW w:w="7229" w:type="dxa"/>
            <w:shd w:val="clear" w:color="auto" w:fill="0070C0"/>
          </w:tcPr>
          <w:p w14:paraId="56D41EED" w14:textId="072D771D" w:rsidR="002B4D9E" w:rsidRPr="00860D72" w:rsidRDefault="002B4D9E" w:rsidP="003545BF">
            <w:pPr>
              <w:spacing w:before="40" w:after="40"/>
              <w:rPr>
                <w:b/>
                <w:bCs/>
                <w:color w:val="FFFFFF" w:themeColor="background1"/>
              </w:rPr>
            </w:pPr>
            <w:r w:rsidRPr="00860D72">
              <w:rPr>
                <w:b/>
                <w:bCs/>
                <w:color w:val="FFFFFF" w:themeColor="background1"/>
              </w:rPr>
              <w:t>Brief description</w:t>
            </w:r>
          </w:p>
        </w:tc>
        <w:tc>
          <w:tcPr>
            <w:tcW w:w="4819" w:type="dxa"/>
            <w:shd w:val="clear" w:color="auto" w:fill="0070C0"/>
          </w:tcPr>
          <w:p w14:paraId="22B3467D" w14:textId="2458471D" w:rsidR="002B4D9E" w:rsidRPr="00860D72" w:rsidRDefault="002B4D9E" w:rsidP="003545BF">
            <w:pPr>
              <w:spacing w:before="40" w:after="40"/>
              <w:rPr>
                <w:b/>
                <w:bCs/>
                <w:color w:val="FFFFFF" w:themeColor="background1"/>
              </w:rPr>
            </w:pPr>
            <w:r w:rsidRPr="00860D72">
              <w:rPr>
                <w:b/>
                <w:bCs/>
                <w:color w:val="FFFFFF" w:themeColor="background1"/>
              </w:rPr>
              <w:t>Suitable for</w:t>
            </w:r>
          </w:p>
        </w:tc>
      </w:tr>
      <w:tr w:rsidR="002B4D9E" w14:paraId="5DF0BCC0" w14:textId="77777777" w:rsidTr="00835748">
        <w:tc>
          <w:tcPr>
            <w:tcW w:w="2122" w:type="dxa"/>
          </w:tcPr>
          <w:p w14:paraId="73272497" w14:textId="7971E49F" w:rsidR="002B4D9E" w:rsidRPr="00F45570" w:rsidRDefault="00860D72" w:rsidP="003545BF">
            <w:pPr>
              <w:spacing w:before="40" w:after="40"/>
              <w:rPr>
                <w:b/>
                <w:bCs/>
              </w:rPr>
            </w:pPr>
            <w:r w:rsidRPr="00F45570">
              <w:rPr>
                <w:b/>
                <w:bCs/>
              </w:rPr>
              <w:t>The way the wind blows</w:t>
            </w:r>
          </w:p>
        </w:tc>
        <w:tc>
          <w:tcPr>
            <w:tcW w:w="7229" w:type="dxa"/>
          </w:tcPr>
          <w:p w14:paraId="3FB3B62F" w14:textId="1C542CC5" w:rsidR="002B4D9E" w:rsidRDefault="00860D72" w:rsidP="003545BF">
            <w:pPr>
              <w:spacing w:before="40" w:after="40"/>
            </w:pPr>
            <w:r>
              <w:t xml:space="preserve">Statements are read out and participants move from one side of the room to the other if they agree/disagree </w:t>
            </w:r>
            <w:r w:rsidR="003545BF">
              <w:t xml:space="preserve">with </w:t>
            </w:r>
            <w:r>
              <w:t>OR like/dislike</w:t>
            </w:r>
            <w:r w:rsidR="003545BF">
              <w:t xml:space="preserve"> the statement</w:t>
            </w:r>
            <w:r w:rsidR="00740E3B">
              <w:t>. You can put ticks and crosses or happy and sad faces on either end of the room. Remind participants not to just follow their friends.</w:t>
            </w:r>
          </w:p>
        </w:tc>
        <w:tc>
          <w:tcPr>
            <w:tcW w:w="4819" w:type="dxa"/>
          </w:tcPr>
          <w:p w14:paraId="05B168E1" w14:textId="7A7A49F1" w:rsidR="002B4D9E" w:rsidRDefault="00860D72" w:rsidP="003545BF">
            <w:pPr>
              <w:spacing w:before="40" w:after="40"/>
            </w:pPr>
            <w:r>
              <w:t>All ages</w:t>
            </w:r>
          </w:p>
          <w:p w14:paraId="7F7C4139" w14:textId="5CDF30D3" w:rsidR="00860D72" w:rsidRDefault="00860D72" w:rsidP="003545BF">
            <w:pPr>
              <w:spacing w:before="40" w:after="40"/>
            </w:pPr>
            <w:r>
              <w:t>No literacy</w:t>
            </w:r>
          </w:p>
          <w:p w14:paraId="6C60F054" w14:textId="2223CD57" w:rsidR="00860D72" w:rsidRDefault="00860D72" w:rsidP="003545BF">
            <w:pPr>
              <w:spacing w:before="40" w:after="40"/>
            </w:pPr>
            <w:r>
              <w:t>Avoid for sensitive topics</w:t>
            </w:r>
          </w:p>
        </w:tc>
      </w:tr>
      <w:tr w:rsidR="002B4D9E" w14:paraId="39E90F10" w14:textId="77777777" w:rsidTr="00835748">
        <w:tc>
          <w:tcPr>
            <w:tcW w:w="2122" w:type="dxa"/>
          </w:tcPr>
          <w:p w14:paraId="778603DD" w14:textId="1B9F3E4E" w:rsidR="002B4D9E" w:rsidRPr="00F45570" w:rsidRDefault="00860D72" w:rsidP="003545BF">
            <w:pPr>
              <w:spacing w:before="40" w:after="40"/>
              <w:rPr>
                <w:b/>
                <w:bCs/>
              </w:rPr>
            </w:pPr>
            <w:r w:rsidRPr="00F45570">
              <w:rPr>
                <w:b/>
                <w:bCs/>
              </w:rPr>
              <w:t xml:space="preserve">The </w:t>
            </w:r>
            <w:r w:rsidR="002667F1" w:rsidRPr="00F45570">
              <w:rPr>
                <w:b/>
                <w:bCs/>
              </w:rPr>
              <w:t>b</w:t>
            </w:r>
            <w:r w:rsidRPr="00F45570">
              <w:rPr>
                <w:b/>
                <w:bCs/>
              </w:rPr>
              <w:t xml:space="preserve">est and the </w:t>
            </w:r>
            <w:r w:rsidR="002667F1" w:rsidRPr="00F45570">
              <w:rPr>
                <w:b/>
                <w:bCs/>
              </w:rPr>
              <w:t>w</w:t>
            </w:r>
            <w:r w:rsidRPr="00F45570">
              <w:rPr>
                <w:b/>
                <w:bCs/>
              </w:rPr>
              <w:t>orst</w:t>
            </w:r>
          </w:p>
        </w:tc>
        <w:tc>
          <w:tcPr>
            <w:tcW w:w="7229" w:type="dxa"/>
          </w:tcPr>
          <w:p w14:paraId="6B4F27A0" w14:textId="0D4A27DE" w:rsidR="002B4D9E" w:rsidRDefault="00860D72" w:rsidP="003545BF">
            <w:pPr>
              <w:spacing w:before="40" w:after="40"/>
            </w:pPr>
            <w:r>
              <w:t>Participants draw or write (or both)</w:t>
            </w:r>
            <w:r w:rsidR="003545BF">
              <w:t xml:space="preserve"> about</w:t>
            </w:r>
            <w:r>
              <w:t xml:space="preserve"> their best version of something and their worst, i.e. best</w:t>
            </w:r>
            <w:r w:rsidR="003545BF">
              <w:t>/worst</w:t>
            </w:r>
            <w:r>
              <w:t xml:space="preserve"> neighbourhood, youth centre, outdoor space, support staff </w:t>
            </w:r>
            <w:r w:rsidR="00740E3B">
              <w:t>or anything else you can thi</w:t>
            </w:r>
            <w:r w:rsidR="00B04565">
              <w:t>nk</w:t>
            </w:r>
            <w:r w:rsidR="00740E3B">
              <w:t xml:space="preserve"> of.</w:t>
            </w:r>
          </w:p>
        </w:tc>
        <w:tc>
          <w:tcPr>
            <w:tcW w:w="4819" w:type="dxa"/>
          </w:tcPr>
          <w:p w14:paraId="1E2D262E" w14:textId="77777777" w:rsidR="002B4D9E" w:rsidRDefault="00860D72" w:rsidP="003545BF">
            <w:pPr>
              <w:spacing w:before="40" w:after="40"/>
            </w:pPr>
            <w:r>
              <w:t>All ages</w:t>
            </w:r>
          </w:p>
          <w:p w14:paraId="56B00628" w14:textId="3CD80A68" w:rsidR="00860D72" w:rsidRDefault="00860D72" w:rsidP="003545BF">
            <w:pPr>
              <w:spacing w:before="40" w:after="40"/>
            </w:pPr>
            <w:r>
              <w:t>Minimal literacy (scribe or talk to for intent)</w:t>
            </w:r>
          </w:p>
        </w:tc>
      </w:tr>
      <w:tr w:rsidR="002B4D9E" w14:paraId="0D645210" w14:textId="77777777" w:rsidTr="00835748">
        <w:tc>
          <w:tcPr>
            <w:tcW w:w="2122" w:type="dxa"/>
          </w:tcPr>
          <w:p w14:paraId="3CF3AD2F" w14:textId="41FB2CE5" w:rsidR="002B4D9E" w:rsidRPr="00F45570" w:rsidRDefault="00860D72" w:rsidP="003545BF">
            <w:pPr>
              <w:spacing w:before="40" w:after="40"/>
              <w:rPr>
                <w:b/>
                <w:bCs/>
              </w:rPr>
            </w:pPr>
            <w:r w:rsidRPr="00F45570">
              <w:rPr>
                <w:b/>
                <w:bCs/>
              </w:rPr>
              <w:t>Picture collage</w:t>
            </w:r>
          </w:p>
        </w:tc>
        <w:tc>
          <w:tcPr>
            <w:tcW w:w="7229" w:type="dxa"/>
          </w:tcPr>
          <w:p w14:paraId="6B47ABC7" w14:textId="642A7A5F" w:rsidR="002B4D9E" w:rsidRDefault="002667F1" w:rsidP="003545BF">
            <w:pPr>
              <w:spacing w:before="40" w:after="40"/>
            </w:pPr>
            <w:r>
              <w:t>Create range of pictures on a topic</w:t>
            </w:r>
            <w:r w:rsidR="003545BF">
              <w:t xml:space="preserve"> </w:t>
            </w:r>
            <w:r>
              <w:t xml:space="preserve">and ask </w:t>
            </w:r>
            <w:r w:rsidR="00740E3B">
              <w:t>participants</w:t>
            </w:r>
            <w:r>
              <w:t xml:space="preserve"> to pick one (or more) based on what you want to know, i.e. something that represents as time you felt safe, or happy</w:t>
            </w:r>
            <w:r w:rsidR="003545BF">
              <w:t>, or a place you like to go in your neighbourhood.</w:t>
            </w:r>
          </w:p>
        </w:tc>
        <w:tc>
          <w:tcPr>
            <w:tcW w:w="4819" w:type="dxa"/>
          </w:tcPr>
          <w:p w14:paraId="4D281093" w14:textId="77777777" w:rsidR="002B4D9E" w:rsidRDefault="002667F1" w:rsidP="003545BF">
            <w:pPr>
              <w:spacing w:before="40" w:after="40"/>
            </w:pPr>
            <w:r>
              <w:t>All ages (but more suited to younger children)</w:t>
            </w:r>
          </w:p>
          <w:p w14:paraId="6D468ABA" w14:textId="261C3719" w:rsidR="002667F1" w:rsidRDefault="002667F1" w:rsidP="003545BF">
            <w:pPr>
              <w:spacing w:before="40" w:after="40"/>
            </w:pPr>
            <w:r>
              <w:t>No literacy (but scribe the discussions</w:t>
            </w:r>
            <w:r w:rsidR="00835748">
              <w:t>)</w:t>
            </w:r>
          </w:p>
          <w:p w14:paraId="3795EAFA" w14:textId="28821C0A" w:rsidR="002667F1" w:rsidRDefault="003545BF" w:rsidP="003545BF">
            <w:pPr>
              <w:spacing w:before="40" w:after="40"/>
            </w:pPr>
            <w:r>
              <w:t>Capturing</w:t>
            </w:r>
            <w:r w:rsidR="002667F1">
              <w:t xml:space="preserve"> ideas over time</w:t>
            </w:r>
            <w:r>
              <w:t xml:space="preserve"> or at a single point in time</w:t>
            </w:r>
          </w:p>
        </w:tc>
      </w:tr>
      <w:tr w:rsidR="00740E3B" w14:paraId="096CD722" w14:textId="77777777" w:rsidTr="00835748">
        <w:tc>
          <w:tcPr>
            <w:tcW w:w="2122" w:type="dxa"/>
          </w:tcPr>
          <w:p w14:paraId="59323B9B" w14:textId="1F556321" w:rsidR="00740E3B" w:rsidRPr="00F45570" w:rsidRDefault="00740E3B" w:rsidP="003545BF">
            <w:pPr>
              <w:spacing w:before="40" w:after="40"/>
              <w:rPr>
                <w:b/>
                <w:bCs/>
              </w:rPr>
            </w:pPr>
            <w:r w:rsidRPr="00F45570">
              <w:rPr>
                <w:b/>
                <w:bCs/>
              </w:rPr>
              <w:t>Monster collage</w:t>
            </w:r>
          </w:p>
        </w:tc>
        <w:tc>
          <w:tcPr>
            <w:tcW w:w="7229" w:type="dxa"/>
          </w:tcPr>
          <w:p w14:paraId="77259979" w14:textId="41B5E2FF" w:rsidR="00740E3B" w:rsidRDefault="00740E3B" w:rsidP="003545BF">
            <w:pPr>
              <w:spacing w:before="40" w:after="40"/>
            </w:pPr>
            <w:r>
              <w:t>Ask participants to draw a happy monster and a sad/worried monster</w:t>
            </w:r>
            <w:r w:rsidR="00F449C9">
              <w:t xml:space="preserve"> (or another character)</w:t>
            </w:r>
            <w:r>
              <w:t>. Then explore why that monster is happy</w:t>
            </w:r>
            <w:r w:rsidR="00F449C9">
              <w:t xml:space="preserve"> and sad—</w:t>
            </w:r>
            <w:r>
              <w:t xml:space="preserve">for example where </w:t>
            </w:r>
            <w:r w:rsidR="00F449C9">
              <w:t>the monster is</w:t>
            </w:r>
            <w:r>
              <w:t>, who it is with</w:t>
            </w:r>
            <w:r w:rsidR="00F449C9">
              <w:t xml:space="preserve"> or</w:t>
            </w:r>
            <w:r>
              <w:t xml:space="preserve"> what it is doing, Th</w:t>
            </w:r>
            <w:r w:rsidR="00F449C9">
              <w:t>is activity can</w:t>
            </w:r>
            <w:r>
              <w:t xml:space="preserve"> help</w:t>
            </w:r>
            <w:r w:rsidR="00F449C9">
              <w:t xml:space="preserve"> participants</w:t>
            </w:r>
            <w:r>
              <w:t xml:space="preserve"> explore difficult issues whilst not making it personal.</w:t>
            </w:r>
          </w:p>
        </w:tc>
        <w:tc>
          <w:tcPr>
            <w:tcW w:w="4819" w:type="dxa"/>
          </w:tcPr>
          <w:p w14:paraId="18DA771A" w14:textId="77777777" w:rsidR="00740E3B" w:rsidRDefault="00740E3B" w:rsidP="003545BF">
            <w:pPr>
              <w:spacing w:before="40" w:after="40"/>
            </w:pPr>
            <w:r>
              <w:t>Children</w:t>
            </w:r>
          </w:p>
          <w:p w14:paraId="5C951EAC" w14:textId="0BCDD1A7" w:rsidR="00B04565" w:rsidRDefault="00B04565" w:rsidP="003545BF">
            <w:pPr>
              <w:spacing w:before="40" w:after="40"/>
            </w:pPr>
            <w:r>
              <w:t>Participants with some literacy, but can</w:t>
            </w:r>
            <w:r w:rsidR="00F449C9">
              <w:t xml:space="preserve"> also</w:t>
            </w:r>
            <w:r>
              <w:t xml:space="preserve"> be done with an adult scribe</w:t>
            </w:r>
          </w:p>
          <w:p w14:paraId="787DB3EF" w14:textId="003D1716" w:rsidR="00B04565" w:rsidRDefault="00B04565" w:rsidP="003545BF">
            <w:pPr>
              <w:spacing w:before="40" w:after="40"/>
            </w:pPr>
            <w:r>
              <w:t>Exploring more difficult topics</w:t>
            </w:r>
          </w:p>
        </w:tc>
      </w:tr>
      <w:tr w:rsidR="002B4D9E" w14:paraId="39170EB8" w14:textId="77777777" w:rsidTr="00835748">
        <w:tc>
          <w:tcPr>
            <w:tcW w:w="2122" w:type="dxa"/>
          </w:tcPr>
          <w:p w14:paraId="5CACF019" w14:textId="279E35D4" w:rsidR="002B4D9E" w:rsidRPr="00F45570" w:rsidRDefault="0012462E" w:rsidP="003545BF">
            <w:pPr>
              <w:spacing w:before="40" w:after="40"/>
              <w:rPr>
                <w:b/>
                <w:bCs/>
              </w:rPr>
            </w:pPr>
            <w:r w:rsidRPr="00F45570">
              <w:rPr>
                <w:b/>
                <w:bCs/>
              </w:rPr>
              <w:t>Creating a map</w:t>
            </w:r>
          </w:p>
        </w:tc>
        <w:tc>
          <w:tcPr>
            <w:tcW w:w="7229" w:type="dxa"/>
          </w:tcPr>
          <w:p w14:paraId="7183E970" w14:textId="5AC034A4" w:rsidR="002B4D9E" w:rsidRDefault="0012462E" w:rsidP="003545BF">
            <w:pPr>
              <w:spacing w:before="40" w:after="40"/>
            </w:pPr>
            <w:r>
              <w:t xml:space="preserve">Ask </w:t>
            </w:r>
            <w:r w:rsidR="00740E3B">
              <w:t xml:space="preserve">participants </w:t>
            </w:r>
            <w:r>
              <w:t xml:space="preserve">to create a map on large paper or whiteboard. </w:t>
            </w:r>
            <w:r w:rsidR="00740E3B">
              <w:t>It c</w:t>
            </w:r>
            <w:r>
              <w:t xml:space="preserve">ould </w:t>
            </w:r>
            <w:r w:rsidR="00740E3B">
              <w:t xml:space="preserve">be </w:t>
            </w:r>
            <w:r>
              <w:t>of places they use in community, and how their get there, who they go to for support, or where they feel safe.</w:t>
            </w:r>
            <w:r w:rsidR="00F449C9">
              <w:t xml:space="preserve"> You can them talk with participants about the map.</w:t>
            </w:r>
          </w:p>
        </w:tc>
        <w:tc>
          <w:tcPr>
            <w:tcW w:w="4819" w:type="dxa"/>
          </w:tcPr>
          <w:p w14:paraId="553EF26A" w14:textId="77777777" w:rsidR="002B4D9E" w:rsidRDefault="0012462E" w:rsidP="003545BF">
            <w:pPr>
              <w:spacing w:before="40" w:after="40"/>
            </w:pPr>
            <w:r>
              <w:t>Individuals and groups</w:t>
            </w:r>
          </w:p>
          <w:p w14:paraId="216A74BC" w14:textId="77777777" w:rsidR="0012462E" w:rsidRDefault="0012462E" w:rsidP="003545BF">
            <w:pPr>
              <w:spacing w:before="40" w:after="40"/>
            </w:pPr>
            <w:r>
              <w:t>All ages</w:t>
            </w:r>
          </w:p>
          <w:p w14:paraId="6C9F5F47" w14:textId="04F09F1B" w:rsidR="0012462E" w:rsidRDefault="0012462E" w:rsidP="003545BF">
            <w:pPr>
              <w:spacing w:before="40" w:after="40"/>
            </w:pPr>
            <w:r>
              <w:t>Minimal literacy</w:t>
            </w:r>
          </w:p>
        </w:tc>
      </w:tr>
      <w:tr w:rsidR="002B4D9E" w14:paraId="74077A87" w14:textId="77777777" w:rsidTr="00835748">
        <w:tc>
          <w:tcPr>
            <w:tcW w:w="2122" w:type="dxa"/>
          </w:tcPr>
          <w:p w14:paraId="449C8049" w14:textId="47D09C75" w:rsidR="002B4D9E" w:rsidRPr="00F45570" w:rsidRDefault="0012462E" w:rsidP="003545BF">
            <w:pPr>
              <w:spacing w:before="40" w:after="40"/>
              <w:rPr>
                <w:b/>
                <w:bCs/>
              </w:rPr>
            </w:pPr>
            <w:r w:rsidRPr="00F45570">
              <w:rPr>
                <w:b/>
                <w:bCs/>
              </w:rPr>
              <w:t>Props for questions</w:t>
            </w:r>
          </w:p>
        </w:tc>
        <w:tc>
          <w:tcPr>
            <w:tcW w:w="7229" w:type="dxa"/>
          </w:tcPr>
          <w:p w14:paraId="42F24962" w14:textId="568E609E" w:rsidR="002B4D9E" w:rsidRDefault="0012462E" w:rsidP="003545BF">
            <w:pPr>
              <w:spacing w:before="40" w:after="40"/>
            </w:pPr>
            <w:r>
              <w:t>Add questions about a topic to a wheel and spin</w:t>
            </w:r>
            <w:r w:rsidR="00F449C9">
              <w:t xml:space="preserve"> it, asking them the question it lands on.</w:t>
            </w:r>
            <w:r>
              <w:t xml:space="preserve"> </w:t>
            </w:r>
            <w:r w:rsidR="00F449C9">
              <w:t>O</w:t>
            </w:r>
            <w:r>
              <w:t xml:space="preserve">r you could use a chatterbox, or dice. </w:t>
            </w:r>
            <w:r w:rsidR="00B04565">
              <w:t>You can give out s</w:t>
            </w:r>
            <w:r>
              <w:t>mall prizes or sweets for participatio</w:t>
            </w:r>
            <w:r w:rsidR="00B04565">
              <w:t>n</w:t>
            </w:r>
            <w:r w:rsidR="00740E3B">
              <w:t>.</w:t>
            </w:r>
          </w:p>
        </w:tc>
        <w:tc>
          <w:tcPr>
            <w:tcW w:w="4819" w:type="dxa"/>
          </w:tcPr>
          <w:p w14:paraId="4C3E32E6" w14:textId="77777777" w:rsidR="002B4D9E" w:rsidRDefault="0012462E" w:rsidP="003545BF">
            <w:pPr>
              <w:spacing w:before="40" w:after="40"/>
            </w:pPr>
            <w:r>
              <w:t>Individuals and groups</w:t>
            </w:r>
          </w:p>
          <w:p w14:paraId="6E66CF08" w14:textId="77777777" w:rsidR="0012462E" w:rsidRDefault="0012462E" w:rsidP="003545BF">
            <w:pPr>
              <w:spacing w:before="40" w:after="40"/>
            </w:pPr>
            <w:r>
              <w:t>Minimal literacy (read out and scribe answers)</w:t>
            </w:r>
          </w:p>
          <w:p w14:paraId="63F61EC6" w14:textId="2F1D7C72" w:rsidR="0012462E" w:rsidRDefault="0012462E" w:rsidP="003545BF">
            <w:pPr>
              <w:spacing w:before="40" w:after="40"/>
            </w:pPr>
            <w:r>
              <w:t>Avoid for sensitive topics</w:t>
            </w:r>
          </w:p>
        </w:tc>
      </w:tr>
      <w:tr w:rsidR="00F449C9" w14:paraId="2CC561B8" w14:textId="77777777" w:rsidTr="00F449C9">
        <w:tc>
          <w:tcPr>
            <w:tcW w:w="2122" w:type="dxa"/>
            <w:shd w:val="clear" w:color="auto" w:fill="0070C0"/>
          </w:tcPr>
          <w:p w14:paraId="6633E4DC" w14:textId="060CA3E6" w:rsidR="00F449C9" w:rsidRPr="00F45570" w:rsidRDefault="00F449C9" w:rsidP="00F449C9">
            <w:pPr>
              <w:spacing w:before="40" w:after="40"/>
              <w:rPr>
                <w:b/>
                <w:bCs/>
              </w:rPr>
            </w:pPr>
            <w:r w:rsidRPr="00860D72">
              <w:rPr>
                <w:b/>
                <w:bCs/>
                <w:color w:val="FFFFFF" w:themeColor="background1"/>
              </w:rPr>
              <w:lastRenderedPageBreak/>
              <w:t>Activity</w:t>
            </w:r>
          </w:p>
        </w:tc>
        <w:tc>
          <w:tcPr>
            <w:tcW w:w="7229" w:type="dxa"/>
            <w:shd w:val="clear" w:color="auto" w:fill="0070C0"/>
          </w:tcPr>
          <w:p w14:paraId="6FDFC993" w14:textId="2DF86AE0" w:rsidR="00F449C9" w:rsidRDefault="00F449C9" w:rsidP="00F449C9">
            <w:pPr>
              <w:spacing w:before="40" w:after="40"/>
            </w:pPr>
            <w:r w:rsidRPr="00860D72">
              <w:rPr>
                <w:b/>
                <w:bCs/>
                <w:color w:val="FFFFFF" w:themeColor="background1"/>
              </w:rPr>
              <w:t>Brief description</w:t>
            </w:r>
          </w:p>
        </w:tc>
        <w:tc>
          <w:tcPr>
            <w:tcW w:w="4819" w:type="dxa"/>
            <w:shd w:val="clear" w:color="auto" w:fill="0070C0"/>
          </w:tcPr>
          <w:p w14:paraId="7744FDB1" w14:textId="2E28CF52" w:rsidR="00F449C9" w:rsidRDefault="00F449C9" w:rsidP="00F449C9">
            <w:pPr>
              <w:spacing w:before="40" w:after="40"/>
            </w:pPr>
            <w:r w:rsidRPr="00860D72">
              <w:rPr>
                <w:b/>
                <w:bCs/>
                <w:color w:val="FFFFFF" w:themeColor="background1"/>
              </w:rPr>
              <w:t>Suitable for</w:t>
            </w:r>
          </w:p>
        </w:tc>
      </w:tr>
      <w:tr w:rsidR="002B4D9E" w14:paraId="31EBB31D" w14:textId="77777777" w:rsidTr="00835748">
        <w:tc>
          <w:tcPr>
            <w:tcW w:w="2122" w:type="dxa"/>
          </w:tcPr>
          <w:p w14:paraId="5DF47CC2" w14:textId="28E5FFDF" w:rsidR="002B4D9E" w:rsidRPr="00F45570" w:rsidRDefault="0012462E" w:rsidP="003545BF">
            <w:pPr>
              <w:spacing w:before="40" w:after="40"/>
              <w:rPr>
                <w:b/>
                <w:bCs/>
              </w:rPr>
            </w:pPr>
            <w:r w:rsidRPr="00F45570">
              <w:rPr>
                <w:b/>
                <w:bCs/>
              </w:rPr>
              <w:t>Role play</w:t>
            </w:r>
          </w:p>
        </w:tc>
        <w:tc>
          <w:tcPr>
            <w:tcW w:w="7229" w:type="dxa"/>
          </w:tcPr>
          <w:p w14:paraId="07631817" w14:textId="5B574432" w:rsidR="00835748" w:rsidRDefault="00740E3B" w:rsidP="003545BF">
            <w:pPr>
              <w:spacing w:before="40" w:after="40"/>
            </w:pPr>
            <w:r>
              <w:t>Ask participants to pretend they are the person in charge</w:t>
            </w:r>
            <w:r w:rsidR="00F449C9">
              <w:t xml:space="preserve"> of</w:t>
            </w:r>
            <w:r>
              <w:t xml:space="preserve"> making decisions. It could be the CEO, the Mayor, the Boss—whatever works best or is most meaningful</w:t>
            </w:r>
            <w:r w:rsidR="00F449C9">
              <w:t xml:space="preserve"> </w:t>
            </w:r>
            <w:r>
              <w:t xml:space="preserve">for your service or the participants. They then get to say what they would do in that role. Props can be fun, such as a hat, medal or a wand. When wearing </w:t>
            </w:r>
            <w:r w:rsidR="00F449C9">
              <w:t>the</w:t>
            </w:r>
            <w:r>
              <w:t xml:space="preserve"> prop</w:t>
            </w:r>
            <w:r w:rsidR="00F449C9">
              <w:t>, that participant</w:t>
            </w:r>
            <w:r>
              <w:t xml:space="preserve"> get</w:t>
            </w:r>
            <w:r w:rsidR="00F449C9">
              <w:t>s</w:t>
            </w:r>
            <w:r>
              <w:t xml:space="preserve"> to speak.</w:t>
            </w:r>
          </w:p>
        </w:tc>
        <w:tc>
          <w:tcPr>
            <w:tcW w:w="4819" w:type="dxa"/>
          </w:tcPr>
          <w:p w14:paraId="17EE1558" w14:textId="77777777" w:rsidR="002B4D9E" w:rsidRDefault="00740E3B" w:rsidP="003545BF">
            <w:pPr>
              <w:spacing w:before="40" w:after="40"/>
            </w:pPr>
            <w:r>
              <w:t>All ages</w:t>
            </w:r>
          </w:p>
          <w:p w14:paraId="563F2A33" w14:textId="77777777" w:rsidR="00740E3B" w:rsidRDefault="00740E3B" w:rsidP="003545BF">
            <w:pPr>
              <w:spacing w:before="40" w:after="40"/>
            </w:pPr>
            <w:r>
              <w:t>No literacy (</w:t>
            </w:r>
            <w:r w:rsidR="00B04565">
              <w:t>scribe responses)</w:t>
            </w:r>
          </w:p>
          <w:p w14:paraId="7F9FD643" w14:textId="465847DF" w:rsidR="00B04565" w:rsidRDefault="00B04565" w:rsidP="003545BF">
            <w:pPr>
              <w:spacing w:before="40" w:after="40"/>
            </w:pPr>
          </w:p>
        </w:tc>
      </w:tr>
      <w:tr w:rsidR="002B4D9E" w14:paraId="39FEA9D9" w14:textId="77777777" w:rsidTr="00835748">
        <w:tc>
          <w:tcPr>
            <w:tcW w:w="2122" w:type="dxa"/>
          </w:tcPr>
          <w:p w14:paraId="3A43333B" w14:textId="682F8067" w:rsidR="00CB5916" w:rsidRPr="00F45570" w:rsidRDefault="0012462E" w:rsidP="003545BF">
            <w:pPr>
              <w:spacing w:before="40" w:after="40"/>
              <w:rPr>
                <w:b/>
                <w:bCs/>
              </w:rPr>
            </w:pPr>
            <w:r w:rsidRPr="00F45570">
              <w:rPr>
                <w:b/>
                <w:bCs/>
              </w:rPr>
              <w:t>Lego models</w:t>
            </w:r>
          </w:p>
        </w:tc>
        <w:tc>
          <w:tcPr>
            <w:tcW w:w="7229" w:type="dxa"/>
          </w:tcPr>
          <w:p w14:paraId="3F113427" w14:textId="003BF1AB" w:rsidR="00835748" w:rsidRDefault="00002B81" w:rsidP="003545BF">
            <w:pPr>
              <w:spacing w:before="40" w:after="40"/>
            </w:pPr>
            <w:r>
              <w:t xml:space="preserve">A big box of Lego is set out and </w:t>
            </w:r>
            <w:r w:rsidR="00E0610E">
              <w:t xml:space="preserve">participants </w:t>
            </w:r>
            <w:r>
              <w:t>are invited to</w:t>
            </w:r>
            <w:r w:rsidR="00E0610E">
              <w:t xml:space="preserve"> create</w:t>
            </w:r>
            <w:r w:rsidR="00F449C9">
              <w:t xml:space="preserve"> a model</w:t>
            </w:r>
            <w:r w:rsidR="00E0610E">
              <w:t xml:space="preserve"> based on a question </w:t>
            </w:r>
            <w:r>
              <w:t>or theme such as ‘if you could create your perfect outdoor space what would it look like</w:t>
            </w:r>
            <w:r w:rsidR="00F45570">
              <w:t>?’</w:t>
            </w:r>
            <w:r>
              <w:t xml:space="preserve"> The value </w:t>
            </w:r>
            <w:r w:rsidR="00F449C9">
              <w:t xml:space="preserve">of this </w:t>
            </w:r>
            <w:r>
              <w:t xml:space="preserve">lies in the conversation that the group or the individual </w:t>
            </w:r>
            <w:r w:rsidR="00F449C9">
              <w:t xml:space="preserve">has </w:t>
            </w:r>
            <w:r>
              <w:t>while creating it. You can also use clay or plasticine.</w:t>
            </w:r>
          </w:p>
        </w:tc>
        <w:tc>
          <w:tcPr>
            <w:tcW w:w="4819" w:type="dxa"/>
          </w:tcPr>
          <w:p w14:paraId="286C3740" w14:textId="77777777" w:rsidR="002B4D9E" w:rsidRDefault="00002B81" w:rsidP="003545BF">
            <w:pPr>
              <w:spacing w:before="40" w:after="40"/>
            </w:pPr>
            <w:r>
              <w:t>Individuals and groups</w:t>
            </w:r>
          </w:p>
          <w:p w14:paraId="676E6DB4" w14:textId="77777777" w:rsidR="00002B81" w:rsidRDefault="00002B81" w:rsidP="003545BF">
            <w:pPr>
              <w:spacing w:before="40" w:after="40"/>
            </w:pPr>
            <w:r>
              <w:t>All ages</w:t>
            </w:r>
          </w:p>
          <w:p w14:paraId="120A8E38" w14:textId="4F1354EE" w:rsidR="00002B81" w:rsidRDefault="00002B81" w:rsidP="003545BF">
            <w:pPr>
              <w:spacing w:before="40" w:after="40"/>
            </w:pPr>
            <w:r>
              <w:t>No literacy required (scribe significant points)</w:t>
            </w:r>
          </w:p>
        </w:tc>
      </w:tr>
      <w:tr w:rsidR="00CB5916" w14:paraId="3B9A34F5" w14:textId="77777777" w:rsidTr="00835748">
        <w:tc>
          <w:tcPr>
            <w:tcW w:w="2122" w:type="dxa"/>
          </w:tcPr>
          <w:p w14:paraId="51F3D6BB" w14:textId="640BBA07" w:rsidR="00CB5916" w:rsidRPr="00F45570" w:rsidRDefault="00CB5916" w:rsidP="003545BF">
            <w:pPr>
              <w:spacing w:before="40" w:after="40"/>
              <w:rPr>
                <w:b/>
                <w:bCs/>
              </w:rPr>
            </w:pPr>
            <w:r w:rsidRPr="00F45570">
              <w:rPr>
                <w:b/>
                <w:bCs/>
              </w:rPr>
              <w:t>Polls and voting</w:t>
            </w:r>
          </w:p>
        </w:tc>
        <w:tc>
          <w:tcPr>
            <w:tcW w:w="7229" w:type="dxa"/>
          </w:tcPr>
          <w:p w14:paraId="1281972F" w14:textId="672F3706" w:rsidR="00835748" w:rsidRDefault="00080E92" w:rsidP="003545BF">
            <w:pPr>
              <w:spacing w:before="40" w:after="40"/>
            </w:pPr>
            <w:r>
              <w:t>If there is one topic you want to get a range of opinions on either with a group or over time, polling is a good option. You could set up voting jars with fun counters, a board with voting options, or an online option.</w:t>
            </w:r>
          </w:p>
        </w:tc>
        <w:tc>
          <w:tcPr>
            <w:tcW w:w="4819" w:type="dxa"/>
          </w:tcPr>
          <w:p w14:paraId="714578FE" w14:textId="77777777" w:rsidR="00CB5916" w:rsidRDefault="00080E92" w:rsidP="003545BF">
            <w:pPr>
              <w:spacing w:before="40" w:after="40"/>
            </w:pPr>
            <w:r>
              <w:t>All ages</w:t>
            </w:r>
          </w:p>
          <w:p w14:paraId="109191FC" w14:textId="41D82166" w:rsidR="00080E92" w:rsidRDefault="00080E92" w:rsidP="003545BF">
            <w:pPr>
              <w:spacing w:before="40" w:after="40"/>
            </w:pPr>
            <w:r>
              <w:t>Minimal literacy required (pictures can be used)</w:t>
            </w:r>
          </w:p>
        </w:tc>
      </w:tr>
      <w:tr w:rsidR="00FD01A7" w14:paraId="0D02E96A" w14:textId="77777777" w:rsidTr="00835748">
        <w:tc>
          <w:tcPr>
            <w:tcW w:w="2122" w:type="dxa"/>
          </w:tcPr>
          <w:p w14:paraId="3BBA322A" w14:textId="66A0D63C" w:rsidR="00FD01A7" w:rsidRPr="00F45570" w:rsidRDefault="00FD01A7" w:rsidP="003545BF">
            <w:pPr>
              <w:spacing w:before="40" w:after="40"/>
              <w:rPr>
                <w:b/>
                <w:bCs/>
              </w:rPr>
            </w:pPr>
            <w:r w:rsidRPr="00F45570">
              <w:rPr>
                <w:b/>
                <w:bCs/>
              </w:rPr>
              <w:t>Participatory budgeting</w:t>
            </w:r>
          </w:p>
        </w:tc>
        <w:tc>
          <w:tcPr>
            <w:tcW w:w="7229" w:type="dxa"/>
          </w:tcPr>
          <w:p w14:paraId="71235C48" w14:textId="2FCD93BB" w:rsidR="00835748" w:rsidRDefault="00191AC2" w:rsidP="003545BF">
            <w:pPr>
              <w:spacing w:before="40" w:after="40"/>
            </w:pPr>
            <w:r>
              <w:t xml:space="preserve">Use </w:t>
            </w:r>
            <w:r w:rsidR="007E4E4F">
              <w:t>Monopoly</w:t>
            </w:r>
            <w:r>
              <w:t xml:space="preserve"> or play money to encourage participants to make decisions a</w:t>
            </w:r>
            <w:r w:rsidR="00847FC2">
              <w:t>bout what they would prioritise if they were in charge</w:t>
            </w:r>
            <w:r>
              <w:t xml:space="preserve">. This helps </w:t>
            </w:r>
            <w:r w:rsidR="00847FC2">
              <w:t>understand</w:t>
            </w:r>
            <w:r>
              <w:t xml:space="preserve"> where children and young people’s interest</w:t>
            </w:r>
            <w:r w:rsidR="00847FC2">
              <w:t>s</w:t>
            </w:r>
            <w:r>
              <w:t xml:space="preserve"> lie and also fosters an understanding of finite resources and decision making within limits.</w:t>
            </w:r>
          </w:p>
        </w:tc>
        <w:tc>
          <w:tcPr>
            <w:tcW w:w="4819" w:type="dxa"/>
          </w:tcPr>
          <w:p w14:paraId="4C0257C0" w14:textId="293D5924" w:rsidR="00191AC2" w:rsidRDefault="007E4E4F" w:rsidP="003545BF">
            <w:pPr>
              <w:spacing w:before="40" w:after="40"/>
            </w:pPr>
            <w:r>
              <w:t>Individuals</w:t>
            </w:r>
            <w:r w:rsidR="00191AC2">
              <w:t xml:space="preserve"> and groups</w:t>
            </w:r>
          </w:p>
          <w:p w14:paraId="5BE84599" w14:textId="10DB66C5" w:rsidR="00191AC2" w:rsidRDefault="00191AC2" w:rsidP="003545BF">
            <w:pPr>
              <w:spacing w:before="40" w:after="40"/>
            </w:pPr>
            <w:r>
              <w:t>All ages</w:t>
            </w:r>
          </w:p>
          <w:p w14:paraId="74982CFD" w14:textId="7BDB69CE" w:rsidR="00191AC2" w:rsidRDefault="00191AC2" w:rsidP="003545BF">
            <w:pPr>
              <w:spacing w:before="40" w:after="40"/>
            </w:pPr>
            <w:r>
              <w:t xml:space="preserve">Basic numeracy understanding </w:t>
            </w:r>
            <w:r w:rsidR="00847FC2">
              <w:t>ideal</w:t>
            </w:r>
            <w:r>
              <w:t xml:space="preserve"> (but can be supported)</w:t>
            </w:r>
          </w:p>
        </w:tc>
      </w:tr>
      <w:tr w:rsidR="00FD01A7" w14:paraId="0A954D64" w14:textId="77777777" w:rsidTr="00835748">
        <w:tc>
          <w:tcPr>
            <w:tcW w:w="2122" w:type="dxa"/>
          </w:tcPr>
          <w:p w14:paraId="3D558997" w14:textId="3C0114BB" w:rsidR="00FD01A7" w:rsidRPr="00F45570" w:rsidRDefault="00FD01A7" w:rsidP="003545BF">
            <w:pPr>
              <w:spacing w:before="40" w:after="40"/>
              <w:rPr>
                <w:b/>
                <w:bCs/>
              </w:rPr>
            </w:pPr>
            <w:r w:rsidRPr="00F45570">
              <w:rPr>
                <w:b/>
                <w:bCs/>
              </w:rPr>
              <w:t>Surveys</w:t>
            </w:r>
          </w:p>
        </w:tc>
        <w:tc>
          <w:tcPr>
            <w:tcW w:w="7229" w:type="dxa"/>
          </w:tcPr>
          <w:p w14:paraId="158C4817" w14:textId="149DC710" w:rsidR="00835748" w:rsidRDefault="00191AC2" w:rsidP="003545BF">
            <w:pPr>
              <w:spacing w:before="40" w:after="40"/>
            </w:pPr>
            <w:r>
              <w:t>Surveys can be used in print copy or online for a variety of topics. With children and young people, you should use simple language only ask questions you are actually going to use the data of, not just because you think you should ask that question. Only ask age, sex, identity, school, suburb et</w:t>
            </w:r>
            <w:r w:rsidR="00847FC2">
              <w:t xml:space="preserve">c </w:t>
            </w:r>
            <w:r>
              <w:t>if you are going to use that for analysis.</w:t>
            </w:r>
          </w:p>
        </w:tc>
        <w:tc>
          <w:tcPr>
            <w:tcW w:w="4819" w:type="dxa"/>
          </w:tcPr>
          <w:p w14:paraId="2FF4A41A" w14:textId="77777777" w:rsidR="00FD01A7" w:rsidRDefault="007E4E4F" w:rsidP="003545BF">
            <w:pPr>
              <w:spacing w:before="40" w:after="40"/>
            </w:pPr>
            <w:r>
              <w:t>Individuals and groups</w:t>
            </w:r>
          </w:p>
          <w:p w14:paraId="41B652DA" w14:textId="3DD20D46" w:rsidR="007E4E4F" w:rsidRDefault="007E4E4F" w:rsidP="003545BF">
            <w:pPr>
              <w:spacing w:before="40" w:after="40"/>
            </w:pPr>
            <w:r>
              <w:t>Moderate literacy required</w:t>
            </w:r>
          </w:p>
        </w:tc>
      </w:tr>
      <w:tr w:rsidR="00FD01A7" w14:paraId="5338D280" w14:textId="77777777" w:rsidTr="00835748">
        <w:tc>
          <w:tcPr>
            <w:tcW w:w="2122" w:type="dxa"/>
          </w:tcPr>
          <w:p w14:paraId="442AE41C" w14:textId="1DB3C46A" w:rsidR="00FD01A7" w:rsidRPr="00F45570" w:rsidRDefault="00FD01A7" w:rsidP="003545BF">
            <w:pPr>
              <w:spacing w:before="40" w:after="40"/>
              <w:rPr>
                <w:b/>
                <w:bCs/>
              </w:rPr>
            </w:pPr>
            <w:r w:rsidRPr="00F45570">
              <w:rPr>
                <w:b/>
                <w:bCs/>
              </w:rPr>
              <w:t>Journey mapping</w:t>
            </w:r>
          </w:p>
        </w:tc>
        <w:tc>
          <w:tcPr>
            <w:tcW w:w="7229" w:type="dxa"/>
          </w:tcPr>
          <w:p w14:paraId="3C7DCF61" w14:textId="304ED7E7" w:rsidR="00835748" w:rsidRDefault="00F45570" w:rsidP="003545BF">
            <w:pPr>
              <w:spacing w:before="40" w:after="40"/>
            </w:pPr>
            <w:r>
              <w:t>Journey mapping can be done with an individual participant</w:t>
            </w:r>
            <w:r w:rsidR="00847FC2">
              <w:t xml:space="preserve"> and their story</w:t>
            </w:r>
            <w:r>
              <w:t>, but</w:t>
            </w:r>
            <w:r w:rsidR="00847FC2">
              <w:t xml:space="preserve"> it’s</w:t>
            </w:r>
            <w:r>
              <w:t xml:space="preserve"> preferable to ask participants to create a ‘persona’ or a typical young person </w:t>
            </w:r>
            <w:r w:rsidR="00847FC2">
              <w:t>and</w:t>
            </w:r>
            <w:r>
              <w:t xml:space="preserve"> then map their points through a situation or service. Th</w:t>
            </w:r>
            <w:r w:rsidR="00847FC2">
              <w:t>is activity</w:t>
            </w:r>
            <w:r>
              <w:t xml:space="preserve"> can help see where things ‘went wrong’ or where there could have been opportunities to make a difference.</w:t>
            </w:r>
          </w:p>
        </w:tc>
        <w:tc>
          <w:tcPr>
            <w:tcW w:w="4819" w:type="dxa"/>
          </w:tcPr>
          <w:p w14:paraId="2FDC113F" w14:textId="77777777" w:rsidR="00FD01A7" w:rsidRDefault="00F45570" w:rsidP="003545BF">
            <w:pPr>
              <w:spacing w:before="40" w:after="40"/>
            </w:pPr>
            <w:r>
              <w:t>Young people</w:t>
            </w:r>
          </w:p>
          <w:p w14:paraId="15EE3EEC" w14:textId="77777777" w:rsidR="00F45570" w:rsidRDefault="00F45570" w:rsidP="003545BF">
            <w:pPr>
              <w:spacing w:before="40" w:after="40"/>
            </w:pPr>
            <w:r>
              <w:t>Individuals or groups (with a persona)</w:t>
            </w:r>
          </w:p>
          <w:p w14:paraId="41898179" w14:textId="7CC702A5" w:rsidR="00F45570" w:rsidRDefault="00F45570" w:rsidP="003545BF">
            <w:pPr>
              <w:spacing w:before="40" w:after="40"/>
            </w:pPr>
            <w:r>
              <w:t>If looking at service journey, this should be done with trauma informed staff</w:t>
            </w:r>
          </w:p>
        </w:tc>
      </w:tr>
    </w:tbl>
    <w:p w14:paraId="38F52E9B" w14:textId="77777777" w:rsidR="00835748" w:rsidRDefault="00835748" w:rsidP="00835748">
      <w:pPr>
        <w:sectPr w:rsidR="00835748" w:rsidSect="00835748">
          <w:pgSz w:w="16838" w:h="11906" w:orient="landscape"/>
          <w:pgMar w:top="1440" w:right="1440" w:bottom="1440" w:left="1440" w:header="708" w:footer="708" w:gutter="0"/>
          <w:cols w:space="708"/>
          <w:titlePg/>
          <w:docGrid w:linePitch="360"/>
        </w:sectPr>
      </w:pPr>
    </w:p>
    <w:p w14:paraId="2755B755" w14:textId="56141386" w:rsidR="000A38DF" w:rsidRDefault="000A38DF" w:rsidP="000A38DF">
      <w:pPr>
        <w:pStyle w:val="Heading2"/>
      </w:pPr>
      <w:r>
        <w:lastRenderedPageBreak/>
        <w:t>Check-box guide to planning</w:t>
      </w:r>
    </w:p>
    <w:p w14:paraId="0F857DDD" w14:textId="5D1F0AAD" w:rsidR="000A38DF" w:rsidRDefault="000A38DF" w:rsidP="000A38DF">
      <w:r>
        <w:t>Before you deliver your consultation, make sure you can tick off the following:</w:t>
      </w:r>
    </w:p>
    <w:tbl>
      <w:tblPr>
        <w:tblStyle w:val="TableGrid"/>
        <w:tblW w:w="0" w:type="auto"/>
        <w:tblLook w:val="04A0" w:firstRow="1" w:lastRow="0" w:firstColumn="1" w:lastColumn="0" w:noHBand="0" w:noVBand="1"/>
      </w:tblPr>
      <w:tblGrid>
        <w:gridCol w:w="562"/>
        <w:gridCol w:w="8454"/>
      </w:tblGrid>
      <w:tr w:rsidR="000A38DF" w14:paraId="2936DE13" w14:textId="77777777" w:rsidTr="007B00B9">
        <w:trPr>
          <w:trHeight w:val="567"/>
        </w:trPr>
        <w:sdt>
          <w:sdtPr>
            <w:id w:val="766741978"/>
            <w14:checkbox>
              <w14:checked w14:val="0"/>
              <w14:checkedState w14:val="2612" w14:font="MS Gothic"/>
              <w14:uncheckedState w14:val="2610" w14:font="MS Gothic"/>
            </w14:checkbox>
          </w:sdtPr>
          <w:sdtEndPr/>
          <w:sdtContent>
            <w:tc>
              <w:tcPr>
                <w:tcW w:w="562" w:type="dxa"/>
              </w:tcPr>
              <w:p w14:paraId="3472D64C" w14:textId="25A8FCA4" w:rsidR="000A38DF" w:rsidRDefault="007B00B9" w:rsidP="007B00B9">
                <w:pPr>
                  <w:spacing w:before="40" w:after="40"/>
                  <w:jc w:val="center"/>
                </w:pPr>
                <w:r>
                  <w:rPr>
                    <w:rFonts w:ascii="MS Gothic" w:eastAsia="MS Gothic" w:hAnsi="MS Gothic" w:hint="eastAsia"/>
                  </w:rPr>
                  <w:t>☐</w:t>
                </w:r>
              </w:p>
            </w:tc>
          </w:sdtContent>
        </w:sdt>
        <w:tc>
          <w:tcPr>
            <w:tcW w:w="8454" w:type="dxa"/>
          </w:tcPr>
          <w:p w14:paraId="3493E7F8" w14:textId="35B523F5" w:rsidR="000A38DF" w:rsidRDefault="00CE25D3" w:rsidP="00CE25D3">
            <w:pPr>
              <w:spacing w:before="40" w:after="40"/>
            </w:pPr>
            <w:r>
              <w:t xml:space="preserve">I have considered the </w:t>
            </w:r>
            <w:r w:rsidRPr="00CE25D3">
              <w:rPr>
                <w:b/>
                <w:bCs/>
              </w:rPr>
              <w:t>access and inclusion</w:t>
            </w:r>
            <w:r>
              <w:t xml:space="preserve"> needs of the children and young people and planned accordingly</w:t>
            </w:r>
            <w:r w:rsidR="004D19DD">
              <w:t>.</w:t>
            </w:r>
          </w:p>
        </w:tc>
      </w:tr>
      <w:tr w:rsidR="007B00B9" w14:paraId="2B3D7574" w14:textId="77777777" w:rsidTr="007B00B9">
        <w:trPr>
          <w:trHeight w:val="567"/>
        </w:trPr>
        <w:sdt>
          <w:sdtPr>
            <w:id w:val="1147707413"/>
            <w14:checkbox>
              <w14:checked w14:val="0"/>
              <w14:checkedState w14:val="2612" w14:font="MS Gothic"/>
              <w14:uncheckedState w14:val="2610" w14:font="MS Gothic"/>
            </w14:checkbox>
          </w:sdtPr>
          <w:sdtEndPr/>
          <w:sdtContent>
            <w:tc>
              <w:tcPr>
                <w:tcW w:w="562" w:type="dxa"/>
              </w:tcPr>
              <w:p w14:paraId="658604FD" w14:textId="4DB655D2" w:rsidR="007B00B9" w:rsidRDefault="007B00B9" w:rsidP="007B00B9">
                <w:pPr>
                  <w:spacing w:before="40" w:after="40"/>
                  <w:jc w:val="center"/>
                </w:pPr>
                <w:r>
                  <w:rPr>
                    <w:rFonts w:ascii="MS Gothic" w:eastAsia="MS Gothic" w:hAnsi="MS Gothic" w:hint="eastAsia"/>
                  </w:rPr>
                  <w:t>☐</w:t>
                </w:r>
              </w:p>
            </w:tc>
          </w:sdtContent>
        </w:sdt>
        <w:tc>
          <w:tcPr>
            <w:tcW w:w="8454" w:type="dxa"/>
          </w:tcPr>
          <w:p w14:paraId="617A4888" w14:textId="01314D2B" w:rsidR="007B00B9" w:rsidRDefault="007B00B9" w:rsidP="00CE25D3">
            <w:pPr>
              <w:spacing w:before="40" w:after="40"/>
            </w:pPr>
            <w:r>
              <w:t xml:space="preserve">I have considered the </w:t>
            </w:r>
            <w:r w:rsidRPr="007B00B9">
              <w:rPr>
                <w:b/>
                <w:bCs/>
              </w:rPr>
              <w:t>cultural needs</w:t>
            </w:r>
            <w:r>
              <w:t xml:space="preserve"> of the children and young people and planned accordingly</w:t>
            </w:r>
            <w:r w:rsidR="004D19DD">
              <w:t>.</w:t>
            </w:r>
          </w:p>
        </w:tc>
      </w:tr>
      <w:tr w:rsidR="000A38DF" w14:paraId="4BD520A5" w14:textId="77777777" w:rsidTr="007B00B9">
        <w:trPr>
          <w:trHeight w:val="567"/>
        </w:trPr>
        <w:sdt>
          <w:sdtPr>
            <w:id w:val="536941061"/>
            <w14:checkbox>
              <w14:checked w14:val="0"/>
              <w14:checkedState w14:val="2612" w14:font="MS Gothic"/>
              <w14:uncheckedState w14:val="2610" w14:font="MS Gothic"/>
            </w14:checkbox>
          </w:sdtPr>
          <w:sdtEndPr/>
          <w:sdtContent>
            <w:tc>
              <w:tcPr>
                <w:tcW w:w="562" w:type="dxa"/>
              </w:tcPr>
              <w:p w14:paraId="38F25598" w14:textId="6774F2A5" w:rsidR="000A38DF" w:rsidRDefault="007B00B9" w:rsidP="007B00B9">
                <w:pPr>
                  <w:spacing w:before="40" w:after="40"/>
                  <w:jc w:val="center"/>
                </w:pPr>
                <w:r>
                  <w:rPr>
                    <w:rFonts w:ascii="MS Gothic" w:eastAsia="MS Gothic" w:hAnsi="MS Gothic" w:hint="eastAsia"/>
                  </w:rPr>
                  <w:t>☐</w:t>
                </w:r>
              </w:p>
            </w:tc>
          </w:sdtContent>
        </w:sdt>
        <w:tc>
          <w:tcPr>
            <w:tcW w:w="8454" w:type="dxa"/>
          </w:tcPr>
          <w:p w14:paraId="2DDD2C3B" w14:textId="654EFADA" w:rsidR="00CE25D3" w:rsidRDefault="00CE25D3" w:rsidP="00CE25D3">
            <w:pPr>
              <w:spacing w:before="40" w:after="40"/>
            </w:pPr>
            <w:r>
              <w:t xml:space="preserve">I have considered the </w:t>
            </w:r>
            <w:r w:rsidRPr="007B00B9">
              <w:rPr>
                <w:b/>
                <w:bCs/>
              </w:rPr>
              <w:t>safety</w:t>
            </w:r>
            <w:r>
              <w:t xml:space="preserve"> of the children and young people </w:t>
            </w:r>
            <w:r w:rsidR="007B00B9">
              <w:t>including:</w:t>
            </w:r>
          </w:p>
          <w:p w14:paraId="3D9D73A5" w14:textId="14967FFD" w:rsidR="000A38DF" w:rsidRDefault="007B00B9" w:rsidP="00CE25D3">
            <w:pPr>
              <w:pStyle w:val="ListParagraph"/>
              <w:numPr>
                <w:ilvl w:val="0"/>
                <w:numId w:val="3"/>
              </w:numPr>
              <w:spacing w:before="40" w:after="40"/>
            </w:pPr>
            <w:r>
              <w:t>Using q</w:t>
            </w:r>
            <w:r w:rsidR="00CE25D3">
              <w:t xml:space="preserve">uestions/activities </w:t>
            </w:r>
            <w:r>
              <w:t>that minimise</w:t>
            </w:r>
            <w:r w:rsidR="00CE25D3">
              <w:t xml:space="preserve"> the chance of disclosures</w:t>
            </w:r>
          </w:p>
          <w:p w14:paraId="0D92E55B" w14:textId="77777777" w:rsidR="00CE25D3" w:rsidRDefault="007B00B9" w:rsidP="00CE25D3">
            <w:pPr>
              <w:pStyle w:val="ListParagraph"/>
              <w:numPr>
                <w:ilvl w:val="0"/>
                <w:numId w:val="3"/>
              </w:numPr>
              <w:spacing w:before="40" w:after="40"/>
            </w:pPr>
            <w:r>
              <w:t>Using scenarios to de-personalise situations</w:t>
            </w:r>
          </w:p>
          <w:p w14:paraId="691D9A32" w14:textId="77777777" w:rsidR="007B00B9" w:rsidRDefault="007B00B9" w:rsidP="00CE25D3">
            <w:pPr>
              <w:pStyle w:val="ListParagraph"/>
              <w:numPr>
                <w:ilvl w:val="0"/>
                <w:numId w:val="3"/>
              </w:numPr>
              <w:spacing w:before="40" w:after="40"/>
            </w:pPr>
            <w:r>
              <w:t>Putting strategies in place to manage disclosures if they occur</w:t>
            </w:r>
          </w:p>
          <w:p w14:paraId="26F69B9D" w14:textId="700A90B1" w:rsidR="007B00B9" w:rsidRDefault="007B00B9" w:rsidP="007B00B9">
            <w:pPr>
              <w:pStyle w:val="ListParagraph"/>
              <w:numPr>
                <w:ilvl w:val="0"/>
                <w:numId w:val="3"/>
              </w:numPr>
              <w:spacing w:before="40" w:after="40"/>
            </w:pPr>
            <w:r>
              <w:t>Having adequate staff</w:t>
            </w:r>
            <w:r w:rsidR="005F6783">
              <w:t>ing</w:t>
            </w:r>
            <w:r>
              <w:t xml:space="preserve"> in place</w:t>
            </w:r>
            <w:r w:rsidR="005F6783">
              <w:t xml:space="preserve"> (especially for children with additional needs)</w:t>
            </w:r>
          </w:p>
          <w:p w14:paraId="43CA8821" w14:textId="072DE903" w:rsidR="007B00B9" w:rsidRDefault="007B00B9" w:rsidP="007B00B9">
            <w:pPr>
              <w:pStyle w:val="ListParagraph"/>
              <w:numPr>
                <w:ilvl w:val="0"/>
                <w:numId w:val="3"/>
              </w:numPr>
              <w:spacing w:before="40" w:after="40"/>
            </w:pPr>
            <w:r>
              <w:t>Using a venue, or space in the service where the children and young people feel comfortable</w:t>
            </w:r>
          </w:p>
        </w:tc>
      </w:tr>
      <w:tr w:rsidR="000A38DF" w14:paraId="3D40AAD5" w14:textId="77777777" w:rsidTr="007B00B9">
        <w:trPr>
          <w:trHeight w:val="567"/>
        </w:trPr>
        <w:sdt>
          <w:sdtPr>
            <w:id w:val="-1113135172"/>
            <w14:checkbox>
              <w14:checked w14:val="0"/>
              <w14:checkedState w14:val="2612" w14:font="MS Gothic"/>
              <w14:uncheckedState w14:val="2610" w14:font="MS Gothic"/>
            </w14:checkbox>
          </w:sdtPr>
          <w:sdtEndPr/>
          <w:sdtContent>
            <w:tc>
              <w:tcPr>
                <w:tcW w:w="562" w:type="dxa"/>
              </w:tcPr>
              <w:p w14:paraId="4A523ECB" w14:textId="3C1E8FB7" w:rsidR="000A38DF" w:rsidRDefault="000A38DF" w:rsidP="007B00B9">
                <w:pPr>
                  <w:spacing w:before="40" w:after="40"/>
                  <w:jc w:val="center"/>
                </w:pPr>
                <w:r>
                  <w:rPr>
                    <w:rFonts w:ascii="MS Gothic" w:eastAsia="MS Gothic" w:hAnsi="MS Gothic" w:hint="eastAsia"/>
                  </w:rPr>
                  <w:t>☐</w:t>
                </w:r>
              </w:p>
            </w:tc>
          </w:sdtContent>
        </w:sdt>
        <w:tc>
          <w:tcPr>
            <w:tcW w:w="8454" w:type="dxa"/>
          </w:tcPr>
          <w:p w14:paraId="503FDE51" w14:textId="5B6A11F5" w:rsidR="000A38DF" w:rsidRDefault="007B00B9" w:rsidP="00CE25D3">
            <w:pPr>
              <w:spacing w:before="40" w:after="40"/>
            </w:pPr>
            <w:r>
              <w:t xml:space="preserve">I have developed </w:t>
            </w:r>
            <w:r w:rsidRPr="007B00B9">
              <w:rPr>
                <w:b/>
                <w:bCs/>
              </w:rPr>
              <w:t>parent/guardian consent procedures</w:t>
            </w:r>
            <w:r>
              <w:t xml:space="preserve"> and gained</w:t>
            </w:r>
            <w:r w:rsidR="005F6783">
              <w:t xml:space="preserve"> the</w:t>
            </w:r>
            <w:r>
              <w:t xml:space="preserve"> consent of the children and young people’s guardian</w:t>
            </w:r>
            <w:r w:rsidR="005F6783">
              <w:t xml:space="preserve"> for them to participate (this could be verbal in small, informal consultation situations)</w:t>
            </w:r>
            <w:r w:rsidR="004D19DD">
              <w:t>.</w:t>
            </w:r>
          </w:p>
        </w:tc>
      </w:tr>
      <w:tr w:rsidR="000A38DF" w14:paraId="1625308F" w14:textId="77777777" w:rsidTr="007B00B9">
        <w:trPr>
          <w:trHeight w:val="567"/>
        </w:trPr>
        <w:sdt>
          <w:sdtPr>
            <w:id w:val="-1159453310"/>
            <w14:checkbox>
              <w14:checked w14:val="0"/>
              <w14:checkedState w14:val="2612" w14:font="MS Gothic"/>
              <w14:uncheckedState w14:val="2610" w14:font="MS Gothic"/>
            </w14:checkbox>
          </w:sdtPr>
          <w:sdtEndPr/>
          <w:sdtContent>
            <w:tc>
              <w:tcPr>
                <w:tcW w:w="562" w:type="dxa"/>
              </w:tcPr>
              <w:p w14:paraId="74E68C4F" w14:textId="21A2E734" w:rsidR="000A38DF" w:rsidRDefault="000A38DF" w:rsidP="007B00B9">
                <w:pPr>
                  <w:spacing w:before="40" w:after="40"/>
                  <w:jc w:val="center"/>
                </w:pPr>
                <w:r>
                  <w:rPr>
                    <w:rFonts w:ascii="MS Gothic" w:eastAsia="MS Gothic" w:hAnsi="MS Gothic" w:hint="eastAsia"/>
                  </w:rPr>
                  <w:t>☐</w:t>
                </w:r>
              </w:p>
            </w:tc>
          </w:sdtContent>
        </w:sdt>
        <w:tc>
          <w:tcPr>
            <w:tcW w:w="8454" w:type="dxa"/>
          </w:tcPr>
          <w:p w14:paraId="20CD3EB3" w14:textId="0D52FDA7" w:rsidR="000A38DF" w:rsidRDefault="007B00B9" w:rsidP="00CE25D3">
            <w:pPr>
              <w:spacing w:before="40" w:after="40"/>
            </w:pPr>
            <w:r>
              <w:t xml:space="preserve">I have developed a </w:t>
            </w:r>
            <w:r w:rsidRPr="005F6783">
              <w:rPr>
                <w:b/>
                <w:bCs/>
              </w:rPr>
              <w:t>consent procedure for the children and young people</w:t>
            </w:r>
            <w:r>
              <w:t xml:space="preserve"> and sought their consent; this include</w:t>
            </w:r>
            <w:r w:rsidR="005F6783">
              <w:t>s:</w:t>
            </w:r>
          </w:p>
          <w:p w14:paraId="34AF690A" w14:textId="5A151302" w:rsidR="007B00B9" w:rsidRDefault="007B00B9" w:rsidP="007B00B9">
            <w:pPr>
              <w:pStyle w:val="ListParagraph"/>
              <w:numPr>
                <w:ilvl w:val="0"/>
                <w:numId w:val="4"/>
              </w:numPr>
              <w:spacing w:before="40" w:after="40"/>
            </w:pPr>
            <w:r>
              <w:t>Adequate, age appropriate explanation of the consultation activities</w:t>
            </w:r>
          </w:p>
          <w:p w14:paraId="75872BD5" w14:textId="11E4573C" w:rsidR="005F6783" w:rsidRDefault="005F6783" w:rsidP="007B00B9">
            <w:pPr>
              <w:pStyle w:val="ListParagraph"/>
              <w:numPr>
                <w:ilvl w:val="0"/>
                <w:numId w:val="4"/>
              </w:numPr>
              <w:spacing w:before="40" w:after="40"/>
            </w:pPr>
            <w:r>
              <w:t>Adequate, age appropriate explanation for why you are gathering this information, what it will be used for and who will see it</w:t>
            </w:r>
            <w:r w:rsidR="004D19DD">
              <w:t>, including managing expectations</w:t>
            </w:r>
          </w:p>
          <w:p w14:paraId="2C7DA980" w14:textId="77777777" w:rsidR="007B00B9" w:rsidRDefault="005F6783" w:rsidP="007B00B9">
            <w:pPr>
              <w:pStyle w:val="ListParagraph"/>
              <w:numPr>
                <w:ilvl w:val="0"/>
                <w:numId w:val="4"/>
              </w:numPr>
              <w:spacing w:before="40" w:after="40"/>
            </w:pPr>
            <w:r>
              <w:t>Checked for understanding</w:t>
            </w:r>
          </w:p>
          <w:p w14:paraId="29EC7464" w14:textId="77777777" w:rsidR="005F6783" w:rsidRDefault="005F6783" w:rsidP="007B00B9">
            <w:pPr>
              <w:pStyle w:val="ListParagraph"/>
              <w:numPr>
                <w:ilvl w:val="0"/>
                <w:numId w:val="4"/>
              </w:numPr>
              <w:spacing w:before="40" w:after="40"/>
            </w:pPr>
            <w:r>
              <w:t>Explained that children and young people should only participate if they want to</w:t>
            </w:r>
          </w:p>
          <w:p w14:paraId="4BA1B839" w14:textId="2A53A656" w:rsidR="005F6783" w:rsidRDefault="005F6783" w:rsidP="007B00B9">
            <w:pPr>
              <w:pStyle w:val="ListParagraph"/>
              <w:numPr>
                <w:ilvl w:val="0"/>
                <w:numId w:val="4"/>
              </w:numPr>
              <w:spacing w:before="40" w:after="40"/>
            </w:pPr>
            <w:r>
              <w:t>Explained the children and young people can change their mind at any time</w:t>
            </w:r>
          </w:p>
        </w:tc>
      </w:tr>
      <w:tr w:rsidR="000A38DF" w14:paraId="43E6A9E4" w14:textId="77777777" w:rsidTr="007B00B9">
        <w:trPr>
          <w:trHeight w:val="567"/>
        </w:trPr>
        <w:sdt>
          <w:sdtPr>
            <w:id w:val="-990241901"/>
            <w14:checkbox>
              <w14:checked w14:val="0"/>
              <w14:checkedState w14:val="2612" w14:font="MS Gothic"/>
              <w14:uncheckedState w14:val="2610" w14:font="MS Gothic"/>
            </w14:checkbox>
          </w:sdtPr>
          <w:sdtEndPr/>
          <w:sdtContent>
            <w:tc>
              <w:tcPr>
                <w:tcW w:w="562" w:type="dxa"/>
              </w:tcPr>
              <w:p w14:paraId="2BC4AD3A" w14:textId="1388FD06" w:rsidR="000A38DF" w:rsidRDefault="000A38DF" w:rsidP="007B00B9">
                <w:pPr>
                  <w:spacing w:before="40" w:after="40"/>
                  <w:jc w:val="center"/>
                </w:pPr>
                <w:r>
                  <w:rPr>
                    <w:rFonts w:ascii="MS Gothic" w:eastAsia="MS Gothic" w:hAnsi="MS Gothic" w:hint="eastAsia"/>
                  </w:rPr>
                  <w:t>☐</w:t>
                </w:r>
              </w:p>
            </w:tc>
          </w:sdtContent>
        </w:sdt>
        <w:tc>
          <w:tcPr>
            <w:tcW w:w="8454" w:type="dxa"/>
          </w:tcPr>
          <w:p w14:paraId="3336444A" w14:textId="4D5DC6CC" w:rsidR="000A38DF" w:rsidRDefault="005F6783" w:rsidP="00CE25D3">
            <w:pPr>
              <w:spacing w:before="40" w:after="40"/>
            </w:pPr>
            <w:r>
              <w:t xml:space="preserve">I have considered how the information that children and young people shared with me will be kept </w:t>
            </w:r>
            <w:r w:rsidRPr="005F6783">
              <w:rPr>
                <w:b/>
                <w:bCs/>
              </w:rPr>
              <w:t>confidential</w:t>
            </w:r>
            <w:r>
              <w:t xml:space="preserve"> and how confidentiality will be explained to them.</w:t>
            </w:r>
          </w:p>
        </w:tc>
      </w:tr>
      <w:tr w:rsidR="004D19DD" w14:paraId="66BC9ADA" w14:textId="77777777" w:rsidTr="007B00B9">
        <w:trPr>
          <w:trHeight w:val="567"/>
        </w:trPr>
        <w:sdt>
          <w:sdtPr>
            <w:id w:val="-1083605996"/>
            <w14:checkbox>
              <w14:checked w14:val="0"/>
              <w14:checkedState w14:val="2612" w14:font="MS Gothic"/>
              <w14:uncheckedState w14:val="2610" w14:font="MS Gothic"/>
            </w14:checkbox>
          </w:sdtPr>
          <w:sdtEndPr/>
          <w:sdtContent>
            <w:tc>
              <w:tcPr>
                <w:tcW w:w="562" w:type="dxa"/>
              </w:tcPr>
              <w:p w14:paraId="6673B628" w14:textId="30213BB7" w:rsidR="004D19DD" w:rsidRDefault="004D19DD" w:rsidP="007B00B9">
                <w:pPr>
                  <w:spacing w:before="40" w:after="40"/>
                  <w:jc w:val="center"/>
                </w:pPr>
                <w:r>
                  <w:rPr>
                    <w:rFonts w:ascii="MS Gothic" w:eastAsia="MS Gothic" w:hAnsi="MS Gothic" w:hint="eastAsia"/>
                  </w:rPr>
                  <w:t>☐</w:t>
                </w:r>
              </w:p>
            </w:tc>
          </w:sdtContent>
        </w:sdt>
        <w:tc>
          <w:tcPr>
            <w:tcW w:w="8454" w:type="dxa"/>
          </w:tcPr>
          <w:p w14:paraId="0020006A" w14:textId="07036618" w:rsidR="004D19DD" w:rsidRDefault="004D19DD" w:rsidP="00CE25D3">
            <w:pPr>
              <w:spacing w:before="40" w:after="40"/>
            </w:pPr>
            <w:r>
              <w:t xml:space="preserve">I have put strategies in place to ensure I will understand the </w:t>
            </w:r>
            <w:r w:rsidRPr="004D19DD">
              <w:rPr>
                <w:b/>
                <w:bCs/>
              </w:rPr>
              <w:t>intent and detail</w:t>
            </w:r>
            <w:r>
              <w:t xml:space="preserve"> of what children and young people are telling me; this is especially important if the activity involve</w:t>
            </w:r>
            <w:r w:rsidR="00847FC2">
              <w:t xml:space="preserve">s </w:t>
            </w:r>
            <w:r>
              <w:t>drawing or pictures. It may involve scribing or writing down what children and young people tell you in their own words.</w:t>
            </w:r>
          </w:p>
        </w:tc>
      </w:tr>
      <w:tr w:rsidR="00F51B98" w14:paraId="426FEBBA" w14:textId="77777777" w:rsidTr="007B00B9">
        <w:trPr>
          <w:trHeight w:val="567"/>
        </w:trPr>
        <w:sdt>
          <w:sdtPr>
            <w:id w:val="1409035821"/>
            <w14:checkbox>
              <w14:checked w14:val="0"/>
              <w14:checkedState w14:val="2612" w14:font="MS Gothic"/>
              <w14:uncheckedState w14:val="2610" w14:font="MS Gothic"/>
            </w14:checkbox>
          </w:sdtPr>
          <w:sdtEndPr/>
          <w:sdtContent>
            <w:tc>
              <w:tcPr>
                <w:tcW w:w="562" w:type="dxa"/>
              </w:tcPr>
              <w:p w14:paraId="62593523" w14:textId="65A1905A" w:rsidR="00F51B98" w:rsidRDefault="00F51B98" w:rsidP="007B00B9">
                <w:pPr>
                  <w:spacing w:before="40" w:after="40"/>
                  <w:jc w:val="center"/>
                </w:pPr>
                <w:r>
                  <w:rPr>
                    <w:rFonts w:ascii="MS Gothic" w:eastAsia="MS Gothic" w:hAnsi="MS Gothic" w:hint="eastAsia"/>
                  </w:rPr>
                  <w:t>☐</w:t>
                </w:r>
              </w:p>
            </w:tc>
          </w:sdtContent>
        </w:sdt>
        <w:tc>
          <w:tcPr>
            <w:tcW w:w="8454" w:type="dxa"/>
          </w:tcPr>
          <w:p w14:paraId="13586D90" w14:textId="2E0398CA" w:rsidR="00F51B98" w:rsidRDefault="00F51B98" w:rsidP="00CE25D3">
            <w:pPr>
              <w:spacing w:before="40" w:after="40"/>
            </w:pPr>
            <w:r>
              <w:t xml:space="preserve">I have planned an age appropriate </w:t>
            </w:r>
            <w:r w:rsidRPr="00F51B98">
              <w:rPr>
                <w:b/>
                <w:bCs/>
              </w:rPr>
              <w:t>evaluation mechanism</w:t>
            </w:r>
            <w:r>
              <w:t xml:space="preserve"> to check if young people enjoyed the consultation, felt their opinions were heard and to find out how we could improve in the future.</w:t>
            </w:r>
          </w:p>
        </w:tc>
      </w:tr>
      <w:tr w:rsidR="004D19DD" w14:paraId="73A626DC" w14:textId="77777777" w:rsidTr="007B00B9">
        <w:trPr>
          <w:trHeight w:val="567"/>
        </w:trPr>
        <w:sdt>
          <w:sdtPr>
            <w:id w:val="-1836293774"/>
            <w14:checkbox>
              <w14:checked w14:val="0"/>
              <w14:checkedState w14:val="2612" w14:font="MS Gothic"/>
              <w14:uncheckedState w14:val="2610" w14:font="MS Gothic"/>
            </w14:checkbox>
          </w:sdtPr>
          <w:sdtEndPr/>
          <w:sdtContent>
            <w:tc>
              <w:tcPr>
                <w:tcW w:w="562" w:type="dxa"/>
              </w:tcPr>
              <w:p w14:paraId="51FFEF9A" w14:textId="50B3ECD1" w:rsidR="004D19DD" w:rsidRDefault="004D19DD" w:rsidP="007B00B9">
                <w:pPr>
                  <w:spacing w:before="40" w:after="40"/>
                  <w:jc w:val="center"/>
                </w:pPr>
                <w:r>
                  <w:rPr>
                    <w:rFonts w:ascii="MS Gothic" w:eastAsia="MS Gothic" w:hAnsi="MS Gothic" w:hint="eastAsia"/>
                  </w:rPr>
                  <w:t>☐</w:t>
                </w:r>
              </w:p>
            </w:tc>
          </w:sdtContent>
        </w:sdt>
        <w:tc>
          <w:tcPr>
            <w:tcW w:w="8454" w:type="dxa"/>
          </w:tcPr>
          <w:p w14:paraId="6297C67A" w14:textId="22719F7D" w:rsidR="004D19DD" w:rsidRDefault="004D19DD" w:rsidP="00CE25D3">
            <w:pPr>
              <w:spacing w:before="40" w:after="40"/>
            </w:pPr>
            <w:r>
              <w:t xml:space="preserve">I have made a plan to </w:t>
            </w:r>
            <w:r w:rsidR="00F51B98" w:rsidRPr="00F51B98">
              <w:rPr>
                <w:b/>
                <w:bCs/>
              </w:rPr>
              <w:t xml:space="preserve">thank </w:t>
            </w:r>
            <w:r w:rsidRPr="00F51B98">
              <w:rPr>
                <w:b/>
                <w:bCs/>
              </w:rPr>
              <w:t>or reimburse</w:t>
            </w:r>
            <w:r>
              <w:t xml:space="preserve"> </w:t>
            </w:r>
            <w:r w:rsidR="00230A84">
              <w:t xml:space="preserve">the </w:t>
            </w:r>
            <w:r>
              <w:t xml:space="preserve">children and young people for their contributions. Depending on the age of the children and young people, and the time, type or depth of consultation, this may include certificates, </w:t>
            </w:r>
            <w:r w:rsidR="00F51B98">
              <w:t>food, toys, gift vouchers, a prize draw or financial reimbursement.</w:t>
            </w:r>
            <w:r w:rsidR="00740E3B">
              <w:t xml:space="preserve"> You could use stamp card that they use over a range of activities and get a prize at the end.</w:t>
            </w:r>
          </w:p>
        </w:tc>
      </w:tr>
      <w:tr w:rsidR="000A38DF" w14:paraId="2E6B9935" w14:textId="77777777" w:rsidTr="007B00B9">
        <w:trPr>
          <w:trHeight w:val="567"/>
        </w:trPr>
        <w:sdt>
          <w:sdtPr>
            <w:id w:val="-1436978084"/>
            <w14:checkbox>
              <w14:checked w14:val="0"/>
              <w14:checkedState w14:val="2612" w14:font="MS Gothic"/>
              <w14:uncheckedState w14:val="2610" w14:font="MS Gothic"/>
            </w14:checkbox>
          </w:sdtPr>
          <w:sdtEndPr/>
          <w:sdtContent>
            <w:tc>
              <w:tcPr>
                <w:tcW w:w="562" w:type="dxa"/>
              </w:tcPr>
              <w:p w14:paraId="031075F6" w14:textId="00658C6B" w:rsidR="000A38DF" w:rsidRDefault="004D19DD" w:rsidP="007B00B9">
                <w:pPr>
                  <w:spacing w:before="40" w:after="40"/>
                  <w:jc w:val="center"/>
                </w:pPr>
                <w:r>
                  <w:rPr>
                    <w:rFonts w:ascii="MS Gothic" w:eastAsia="MS Gothic" w:hAnsi="MS Gothic" w:hint="eastAsia"/>
                  </w:rPr>
                  <w:t>☐</w:t>
                </w:r>
              </w:p>
            </w:tc>
          </w:sdtContent>
        </w:sdt>
        <w:tc>
          <w:tcPr>
            <w:tcW w:w="8454" w:type="dxa"/>
          </w:tcPr>
          <w:p w14:paraId="298A0196" w14:textId="21314057" w:rsidR="000A38DF" w:rsidRDefault="005F6783" w:rsidP="00CE25D3">
            <w:pPr>
              <w:spacing w:before="40" w:after="40"/>
            </w:pPr>
            <w:r>
              <w:t xml:space="preserve">I have </w:t>
            </w:r>
            <w:r w:rsidRPr="004D19DD">
              <w:rPr>
                <w:b/>
                <w:bCs/>
              </w:rPr>
              <w:t>considered how I will follow up</w:t>
            </w:r>
            <w:r>
              <w:t xml:space="preserve"> with </w:t>
            </w:r>
            <w:r w:rsidR="004D19DD">
              <w:t>children and young people to tell them about what happened with their information, how that has impacted a decision. This is called, ‘closing the feedback loop</w:t>
            </w:r>
            <w:r w:rsidR="00F45570">
              <w:t>.’</w:t>
            </w:r>
          </w:p>
        </w:tc>
      </w:tr>
    </w:tbl>
    <w:p w14:paraId="0AE988FC" w14:textId="77777777" w:rsidR="000A38DF" w:rsidRDefault="000A38DF" w:rsidP="000A38DF"/>
    <w:p w14:paraId="4589CD1C" w14:textId="77777777" w:rsidR="000A38DF" w:rsidRPr="000A38DF" w:rsidRDefault="000A38DF" w:rsidP="000A38DF"/>
    <w:sectPr w:rsidR="000A38DF" w:rsidRPr="000A38DF" w:rsidSect="002646C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DACD" w14:textId="77777777" w:rsidR="009125E5" w:rsidRDefault="009125E5" w:rsidP="002646CA">
      <w:pPr>
        <w:spacing w:before="0" w:after="0" w:line="240" w:lineRule="auto"/>
      </w:pPr>
      <w:r>
        <w:separator/>
      </w:r>
    </w:p>
  </w:endnote>
  <w:endnote w:type="continuationSeparator" w:id="0">
    <w:p w14:paraId="5E07EAE1" w14:textId="77777777" w:rsidR="009125E5" w:rsidRDefault="009125E5" w:rsidP="002646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70210"/>
      <w:docPartObj>
        <w:docPartGallery w:val="Page Numbers (Bottom of Page)"/>
        <w:docPartUnique/>
      </w:docPartObj>
    </w:sdtPr>
    <w:sdtEndPr>
      <w:rPr>
        <w:noProof/>
      </w:rPr>
    </w:sdtEndPr>
    <w:sdtContent>
      <w:p w14:paraId="26FC8A77" w14:textId="01E74FF0" w:rsidR="00FD01A7" w:rsidRDefault="00FD01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3C3450" w14:textId="77777777" w:rsidR="00FD01A7" w:rsidRDefault="00FD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F374" w14:textId="77777777" w:rsidR="009125E5" w:rsidRDefault="009125E5" w:rsidP="002646CA">
      <w:pPr>
        <w:spacing w:before="0" w:after="0" w:line="240" w:lineRule="auto"/>
      </w:pPr>
      <w:r>
        <w:separator/>
      </w:r>
    </w:p>
  </w:footnote>
  <w:footnote w:type="continuationSeparator" w:id="0">
    <w:p w14:paraId="15772783" w14:textId="77777777" w:rsidR="009125E5" w:rsidRDefault="009125E5" w:rsidP="002646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D753" w14:textId="6C0517E1" w:rsidR="002646CA" w:rsidRPr="002646CA" w:rsidRDefault="00F27282" w:rsidP="00F27282">
    <w:pPr>
      <w:pStyle w:val="Header"/>
      <w:jc w:val="right"/>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CD2"/>
    <w:multiLevelType w:val="hybridMultilevel"/>
    <w:tmpl w:val="31EC8F8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673F42"/>
    <w:multiLevelType w:val="hybridMultilevel"/>
    <w:tmpl w:val="41501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714301"/>
    <w:multiLevelType w:val="hybridMultilevel"/>
    <w:tmpl w:val="708872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C7F587E"/>
    <w:multiLevelType w:val="hybridMultilevel"/>
    <w:tmpl w:val="634E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zKzsDQyMzY1MzRT0lEKTi0uzszPAykwrAUARWCh9ywAAAA="/>
  </w:docVars>
  <w:rsids>
    <w:rsidRoot w:val="002646CA"/>
    <w:rsid w:val="00002B81"/>
    <w:rsid w:val="00080E92"/>
    <w:rsid w:val="000A38DF"/>
    <w:rsid w:val="00102A6F"/>
    <w:rsid w:val="00116B2D"/>
    <w:rsid w:val="0012462E"/>
    <w:rsid w:val="00145800"/>
    <w:rsid w:val="00191AC2"/>
    <w:rsid w:val="001C0AC3"/>
    <w:rsid w:val="001C27B7"/>
    <w:rsid w:val="00230A84"/>
    <w:rsid w:val="0025006F"/>
    <w:rsid w:val="002646CA"/>
    <w:rsid w:val="002667F1"/>
    <w:rsid w:val="002B4D9E"/>
    <w:rsid w:val="002B66B3"/>
    <w:rsid w:val="00325575"/>
    <w:rsid w:val="003545BF"/>
    <w:rsid w:val="003E45DC"/>
    <w:rsid w:val="00407B99"/>
    <w:rsid w:val="004D19DD"/>
    <w:rsid w:val="00514780"/>
    <w:rsid w:val="005F6783"/>
    <w:rsid w:val="00740E3B"/>
    <w:rsid w:val="00771DDC"/>
    <w:rsid w:val="007A6E8F"/>
    <w:rsid w:val="007B00B9"/>
    <w:rsid w:val="007C5079"/>
    <w:rsid w:val="007E4E4F"/>
    <w:rsid w:val="00835748"/>
    <w:rsid w:val="00847FC2"/>
    <w:rsid w:val="00860D72"/>
    <w:rsid w:val="00876EFA"/>
    <w:rsid w:val="009125E5"/>
    <w:rsid w:val="00970B76"/>
    <w:rsid w:val="009F6188"/>
    <w:rsid w:val="00A164AB"/>
    <w:rsid w:val="00A808AC"/>
    <w:rsid w:val="00A8540B"/>
    <w:rsid w:val="00B03F58"/>
    <w:rsid w:val="00B04565"/>
    <w:rsid w:val="00CB5916"/>
    <w:rsid w:val="00CE25D3"/>
    <w:rsid w:val="00E0610E"/>
    <w:rsid w:val="00E3191F"/>
    <w:rsid w:val="00F27282"/>
    <w:rsid w:val="00F27F45"/>
    <w:rsid w:val="00F449C9"/>
    <w:rsid w:val="00F45570"/>
    <w:rsid w:val="00F51B98"/>
    <w:rsid w:val="00FD01A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16ED"/>
  <w15:docId w15:val="{92FFCA5D-EA51-499D-BDC0-28B61873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6CA"/>
    <w:pPr>
      <w:spacing w:before="200" w:after="120"/>
    </w:pPr>
    <w:rPr>
      <w:rFonts w:ascii="Arial" w:hAnsi="Arial"/>
    </w:rPr>
  </w:style>
  <w:style w:type="paragraph" w:styleId="Heading1">
    <w:name w:val="heading 1"/>
    <w:basedOn w:val="Normal"/>
    <w:next w:val="Normal"/>
    <w:link w:val="Heading1Char"/>
    <w:uiPriority w:val="9"/>
    <w:qFormat/>
    <w:rsid w:val="001C27B7"/>
    <w:pPr>
      <w:keepNext/>
      <w:keepLines/>
      <w:jc w:val="center"/>
      <w:outlineLvl w:val="0"/>
    </w:pPr>
    <w:rPr>
      <w:rFonts w:eastAsiaTheme="majorEastAsia" w:cstheme="majorBidi"/>
      <w:b/>
      <w:color w:val="0070C0"/>
      <w:sz w:val="80"/>
      <w:szCs w:val="32"/>
    </w:rPr>
  </w:style>
  <w:style w:type="paragraph" w:styleId="Heading2">
    <w:name w:val="heading 2"/>
    <w:basedOn w:val="Normal"/>
    <w:next w:val="Normal"/>
    <w:link w:val="Heading2Char"/>
    <w:uiPriority w:val="9"/>
    <w:unhideWhenUsed/>
    <w:qFormat/>
    <w:rsid w:val="00514780"/>
    <w:pPr>
      <w:keepNext/>
      <w:keepLines/>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B7"/>
    <w:rPr>
      <w:rFonts w:ascii="Arial" w:eastAsiaTheme="majorEastAsia" w:hAnsi="Arial" w:cstheme="majorBidi"/>
      <w:b/>
      <w:color w:val="0070C0"/>
      <w:sz w:val="80"/>
      <w:szCs w:val="32"/>
    </w:rPr>
  </w:style>
  <w:style w:type="character" w:customStyle="1" w:styleId="Heading2Char">
    <w:name w:val="Heading 2 Char"/>
    <w:basedOn w:val="DefaultParagraphFont"/>
    <w:link w:val="Heading2"/>
    <w:uiPriority w:val="9"/>
    <w:rsid w:val="00514780"/>
    <w:rPr>
      <w:rFonts w:ascii="Arial" w:eastAsiaTheme="majorEastAsia" w:hAnsi="Arial" w:cstheme="majorBidi"/>
      <w:b/>
      <w:color w:val="0070C0"/>
      <w:sz w:val="32"/>
      <w:szCs w:val="26"/>
    </w:rPr>
  </w:style>
  <w:style w:type="paragraph" w:styleId="Header">
    <w:name w:val="header"/>
    <w:basedOn w:val="Normal"/>
    <w:link w:val="HeaderChar"/>
    <w:uiPriority w:val="99"/>
    <w:unhideWhenUsed/>
    <w:rsid w:val="002646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646CA"/>
    <w:rPr>
      <w:rFonts w:ascii="Arial" w:hAnsi="Arial"/>
    </w:rPr>
  </w:style>
  <w:style w:type="paragraph" w:styleId="Footer">
    <w:name w:val="footer"/>
    <w:basedOn w:val="Normal"/>
    <w:link w:val="FooterChar"/>
    <w:uiPriority w:val="99"/>
    <w:unhideWhenUsed/>
    <w:rsid w:val="002646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646CA"/>
    <w:rPr>
      <w:rFonts w:ascii="Arial" w:hAnsi="Arial"/>
    </w:rPr>
  </w:style>
  <w:style w:type="table" w:styleId="TableGrid">
    <w:name w:val="Table Grid"/>
    <w:basedOn w:val="TableNormal"/>
    <w:uiPriority w:val="39"/>
    <w:rsid w:val="00F2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AF826C1E5D24793F783CBAA649824" ma:contentTypeVersion="17" ma:contentTypeDescription="Create a new document." ma:contentTypeScope="" ma:versionID="4be48b34cc3d3b10555ae7f81c473ba1">
  <xsd:schema xmlns:xsd="http://www.w3.org/2001/XMLSchema" xmlns:xs="http://www.w3.org/2001/XMLSchema" xmlns:p="http://schemas.microsoft.com/office/2006/metadata/properties" xmlns:ns2="abce9659-a770-4641-bcb2-7af276318c04" xmlns:ns3="1ca885d7-5903-47db-95ca-e495f9b7d9d3" targetNamespace="http://schemas.microsoft.com/office/2006/metadata/properties" ma:root="true" ma:fieldsID="fdbf8ddca99cd5907992639550f1b838" ns2:_="" ns3:_="">
    <xsd:import namespace="abce9659-a770-4641-bcb2-7af276318c04"/>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9659-a770-4641-bcb2-7af276318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ce2f63-a4df-4ccf-b86d-ddf28639b29a}"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ce9659-a770-4641-bcb2-7af276318c04">
      <Terms xmlns="http://schemas.microsoft.com/office/infopath/2007/PartnerControls"/>
    </lcf76f155ced4ddcb4097134ff3c332f>
    <TaxCatchAll xmlns="1ca885d7-5903-47db-95ca-e495f9b7d9d3" xsi:nil="true"/>
  </documentManagement>
</p:properties>
</file>

<file path=customXml/itemProps1.xml><?xml version="1.0" encoding="utf-8"?>
<ds:datastoreItem xmlns:ds="http://schemas.openxmlformats.org/officeDocument/2006/customXml" ds:itemID="{69AA12DB-8410-4856-8DCD-115F16C56718}"/>
</file>

<file path=customXml/itemProps2.xml><?xml version="1.0" encoding="utf-8"?>
<ds:datastoreItem xmlns:ds="http://schemas.openxmlformats.org/officeDocument/2006/customXml" ds:itemID="{6A0D72C3-FB45-43B6-898F-4E212B6AEC01}"/>
</file>

<file path=customXml/itemProps3.xml><?xml version="1.0" encoding="utf-8"?>
<ds:datastoreItem xmlns:ds="http://schemas.openxmlformats.org/officeDocument/2006/customXml" ds:itemID="{EA9C856B-C963-4EEF-BB2F-FADBF4DA7987}"/>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lianda Gibson</dc:creator>
  <cp:keywords/>
  <dc:description/>
  <cp:lastModifiedBy>JO-ANNE ABBOTT</cp:lastModifiedBy>
  <cp:revision>2</cp:revision>
  <dcterms:created xsi:type="dcterms:W3CDTF">2022-02-22T00:18:00Z</dcterms:created>
  <dcterms:modified xsi:type="dcterms:W3CDTF">2022-02-22T00:18:00Z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y fmtid="{D5CDD505-2E9C-101B-9397-08002B2CF9AE}" pid="3" name="MediaServiceImageTags">
    <vt:lpwstr/>
  </property>
</Properties>
</file>